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F0" w:rsidRDefault="002670F0" w:rsidP="00874924">
      <w:pPr>
        <w:spacing w:before="240"/>
        <w:rPr>
          <w:rFonts w:eastAsia="Calibri" w:cstheme="minorHAnsi"/>
          <w:b/>
          <w:color w:val="000000" w:themeColor="text1"/>
          <w:sz w:val="24"/>
          <w:szCs w:val="24"/>
        </w:rPr>
      </w:pPr>
      <w:proofErr w:type="gramStart"/>
      <w:r>
        <w:rPr>
          <w:rFonts w:eastAsia="Calibri" w:cstheme="minorHAnsi"/>
          <w:b/>
          <w:color w:val="000000" w:themeColor="text1"/>
          <w:sz w:val="24"/>
          <w:szCs w:val="24"/>
        </w:rPr>
        <w:t>AYDINLATMA  METNİ</w:t>
      </w:r>
      <w:proofErr w:type="gramEnd"/>
      <w:r>
        <w:rPr>
          <w:rFonts w:eastAsia="Calibri" w:cstheme="minorHAnsi"/>
          <w:b/>
          <w:color w:val="000000" w:themeColor="text1"/>
          <w:sz w:val="24"/>
          <w:szCs w:val="24"/>
        </w:rPr>
        <w:t xml:space="preserve"> </w:t>
      </w:r>
    </w:p>
    <w:p w:rsidR="002670F0" w:rsidRDefault="002670F0" w:rsidP="00874924">
      <w:pPr>
        <w:spacing w:before="240"/>
        <w:rPr>
          <w:rFonts w:eastAsia="Calibri" w:cstheme="minorHAnsi"/>
          <w:color w:val="000000" w:themeColor="text1"/>
          <w:sz w:val="24"/>
          <w:szCs w:val="24"/>
        </w:rPr>
      </w:pPr>
      <w:r>
        <w:rPr>
          <w:rFonts w:eastAsia="Calibri" w:cstheme="minorHAnsi"/>
          <w:color w:val="000000" w:themeColor="text1"/>
          <w:sz w:val="24"/>
          <w:szCs w:val="24"/>
        </w:rPr>
        <w:t>İşbu Aydınlatma Metni aşağıda unvan ve iletişim bilgileri yer alan veri sorumlusu</w:t>
      </w:r>
      <w:r w:rsidR="006E1861">
        <w:rPr>
          <w:rFonts w:eastAsia="Calibri" w:cstheme="minorHAnsi"/>
          <w:color w:val="000000" w:themeColor="text1"/>
          <w:sz w:val="24"/>
          <w:szCs w:val="24"/>
        </w:rPr>
        <w:t xml:space="preserve"> </w:t>
      </w:r>
      <w:r w:rsidR="000F1CFC" w:rsidRPr="00AF6269">
        <w:rPr>
          <w:rFonts w:cstheme="minorHAnsi"/>
          <w:bCs/>
          <w:color w:val="000000" w:themeColor="text1"/>
        </w:rPr>
        <w:t>Kutay Ortodonti Ve Estetik</w:t>
      </w:r>
      <w:r>
        <w:rPr>
          <w:rFonts w:eastAsia="Calibri" w:cstheme="minorHAnsi"/>
          <w:i/>
          <w:iCs/>
          <w:color w:val="000000" w:themeColor="text1"/>
          <w:sz w:val="24"/>
          <w:szCs w:val="24"/>
        </w:rPr>
        <w:t xml:space="preserve"> </w:t>
      </w:r>
      <w:r>
        <w:rPr>
          <w:rFonts w:eastAsia="Calibri" w:cstheme="minorHAnsi"/>
          <w:color w:val="000000" w:themeColor="text1"/>
          <w:sz w:val="24"/>
          <w:szCs w:val="24"/>
        </w:rPr>
        <w:t xml:space="preserve">tarafından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Ziyaretçilerden</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Refakatçilerden</w:t>
      </w:r>
    </w:p>
    <w:p w:rsidR="002670F0" w:rsidRPr="00197716" w:rsidRDefault="002670F0" w:rsidP="00874924">
      <w:pPr>
        <w:shd w:val="clear" w:color="auto" w:fill="FFFFFF"/>
        <w:spacing w:before="100" w:beforeAutospacing="1" w:after="100" w:afterAutospacing="1"/>
        <w:rPr>
          <w:rFonts w:cstheme="minorHAnsi"/>
          <w:b/>
          <w:bCs/>
          <w:color w:val="000000" w:themeColor="text1"/>
        </w:rPr>
      </w:pPr>
      <w:r w:rsidRPr="00BE58C4">
        <w:rPr>
          <w:rFonts w:eastAsia="Calibri" w:cstheme="minorHAnsi"/>
          <w:color w:val="000000" w:themeColor="text1"/>
          <w:sz w:val="24"/>
          <w:szCs w:val="24"/>
        </w:rPr>
        <w:t xml:space="preserve">İnternet sitemizi </w:t>
      </w:r>
      <w:r w:rsidR="00BE58C4" w:rsidRPr="00BE58C4">
        <w:rPr>
          <w:rFonts w:eastAsia="Calibri" w:cstheme="minorHAnsi"/>
          <w:color w:val="000000" w:themeColor="text1"/>
          <w:sz w:val="24"/>
          <w:szCs w:val="24"/>
        </w:rPr>
        <w:t>(</w:t>
      </w:r>
      <w:hyperlink r:id="rId5" w:history="1">
        <w:r w:rsidR="000F1CFC" w:rsidRPr="00CC3471">
          <w:rPr>
            <w:rStyle w:val="Kpr"/>
            <w:rFonts w:cstheme="minorHAnsi"/>
            <w:b/>
            <w:bCs/>
          </w:rPr>
          <w:t>https://kutayortodonti.com/</w:t>
        </w:r>
      </w:hyperlink>
      <w:r w:rsidR="00BE58C4" w:rsidRPr="00197716">
        <w:rPr>
          <w:rFonts w:eastAsia="Calibri" w:cstheme="minorHAnsi"/>
          <w:color w:val="000000" w:themeColor="text1"/>
          <w:sz w:val="24"/>
          <w:szCs w:val="24"/>
        </w:rPr>
        <w:t xml:space="preserve">) </w:t>
      </w:r>
      <w:r w:rsidRPr="00197716">
        <w:rPr>
          <w:rFonts w:eastAsia="Calibri" w:cstheme="minorHAnsi"/>
          <w:color w:val="000000" w:themeColor="text1"/>
          <w:sz w:val="24"/>
          <w:szCs w:val="24"/>
        </w:rPr>
        <w:t xml:space="preserve">ziyaret eden kişilerden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 xml:space="preserve">Tarafımızla telefon, elektronik posta ve sair yollarla iletişim kurulan kişilerden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 xml:space="preserve">Kliniğe iletişim formu yoluyla ulaşan kişilerden </w:t>
      </w:r>
    </w:p>
    <w:p w:rsidR="002670F0" w:rsidRDefault="002670F0" w:rsidP="00874924">
      <w:pPr>
        <w:spacing w:before="240"/>
        <w:rPr>
          <w:rFonts w:eastAsia="Calibri" w:cstheme="minorHAnsi"/>
          <w:color w:val="000000" w:themeColor="text1"/>
          <w:sz w:val="24"/>
          <w:szCs w:val="24"/>
        </w:rPr>
      </w:pPr>
      <w:proofErr w:type="gramStart"/>
      <w:r>
        <w:rPr>
          <w:rFonts w:eastAsia="Calibri" w:cstheme="minorHAnsi"/>
          <w:color w:val="000000" w:themeColor="text1"/>
          <w:sz w:val="24"/>
          <w:szCs w:val="24"/>
        </w:rPr>
        <w:t>elde</w:t>
      </w:r>
      <w:proofErr w:type="gramEnd"/>
      <w:r>
        <w:rPr>
          <w:rFonts w:eastAsia="Calibri" w:cstheme="minorHAnsi"/>
          <w:color w:val="000000" w:themeColor="text1"/>
          <w:sz w:val="24"/>
          <w:szCs w:val="24"/>
        </w:rPr>
        <w:t xml:space="preserve"> edilen kişisel verilerin 6698 sayılı Kişisel Verilerin Korunması Kanunu (“Kanun”), ilgili mevzuat ve yasal düzenlemelerden kaynaklanan faaliyetler çerçevesinde işlenmesi ve aktarılmasına ilişkin aydınlatma yükümlülüğünün yerine getirilmesi amacıyla hazırlanmıştır.  </w:t>
      </w:r>
    </w:p>
    <w:p w:rsidR="002670F0" w:rsidRDefault="002670F0" w:rsidP="00874924">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Pr>
          <w:rFonts w:eastAsia="Times New Roman" w:cstheme="minorHAnsi"/>
          <w:b/>
          <w:color w:val="000000" w:themeColor="text1"/>
          <w:sz w:val="24"/>
          <w:szCs w:val="24"/>
          <w:u w:val="single"/>
          <w:lang w:eastAsia="tr-TR"/>
        </w:rPr>
        <w:t>Veri Sorumlusu</w:t>
      </w:r>
    </w:p>
    <w:p w:rsidR="000F1CFC" w:rsidRDefault="002670F0" w:rsidP="000F1CFC">
      <w:pPr>
        <w:shd w:val="clear" w:color="auto" w:fill="FFFFFF"/>
        <w:spacing w:before="100" w:beforeAutospacing="1" w:after="100" w:afterAutospacing="1"/>
        <w:rPr>
          <w:rFonts w:cstheme="minorHAnsi"/>
          <w:i/>
          <w:iCs/>
          <w:color w:val="000000" w:themeColor="text1"/>
          <w:u w:val="dotted"/>
        </w:rPr>
      </w:pPr>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r>
      <w:r w:rsidR="006E1861">
        <w:rPr>
          <w:rFonts w:cstheme="minorHAnsi"/>
          <w:b/>
          <w:bCs/>
          <w:color w:val="000000" w:themeColor="text1"/>
          <w:u w:val="single"/>
        </w:rPr>
        <w:t>:</w:t>
      </w:r>
      <w:r w:rsidR="006E1861">
        <w:rPr>
          <w:rFonts w:eastAsia="Calibri" w:cstheme="minorHAnsi"/>
          <w:color w:val="000000" w:themeColor="text1"/>
        </w:rPr>
        <w:t xml:space="preserve"> </w:t>
      </w:r>
      <w:r w:rsidR="000F1CFC" w:rsidRPr="00AF6269">
        <w:rPr>
          <w:rFonts w:cstheme="minorHAnsi"/>
          <w:bCs/>
          <w:color w:val="000000" w:themeColor="text1"/>
        </w:rPr>
        <w:t>Kutay Ortodonti Ve Estetik</w:t>
      </w:r>
      <w:r w:rsidR="000F1CFC" w:rsidRPr="00AF6269">
        <w:rPr>
          <w:rFonts w:eastAsia="Calibri" w:cstheme="minorHAnsi"/>
          <w:i/>
          <w:iCs/>
          <w:color w:val="000000" w:themeColor="text1"/>
        </w:rPr>
        <w:t xml:space="preserve"> </w:t>
      </w:r>
      <w:r w:rsidR="000F1CFC">
        <w:rPr>
          <w:rFonts w:cstheme="minorHAnsi"/>
          <w:i/>
          <w:iCs/>
          <w:color w:val="000000" w:themeColor="text1"/>
          <w:u w:val="dotted"/>
        </w:rPr>
        <w:br/>
      </w:r>
      <w:bookmarkStart w:id="0" w:name="_GoBack"/>
      <w:bookmarkEnd w:id="0"/>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t>:</w:t>
      </w:r>
      <w:r>
        <w:rPr>
          <w:rFonts w:cstheme="minorHAnsi"/>
          <w:i/>
          <w:iCs/>
          <w:color w:val="000000" w:themeColor="text1"/>
          <w:u w:val="dotted"/>
        </w:rPr>
        <w:t xml:space="preserve"> </w:t>
      </w:r>
      <w:proofErr w:type="spellStart"/>
      <w:r w:rsidR="000F1CFC" w:rsidRPr="00AF6269">
        <w:rPr>
          <w:rFonts w:cstheme="minorHAnsi"/>
          <w:i/>
          <w:iCs/>
          <w:color w:val="000000" w:themeColor="text1"/>
          <w:u w:val="dotted"/>
        </w:rPr>
        <w:t>Zuhuratbaba</w:t>
      </w:r>
      <w:proofErr w:type="spellEnd"/>
      <w:r w:rsidR="000F1CFC" w:rsidRPr="00AF6269">
        <w:rPr>
          <w:rFonts w:cstheme="minorHAnsi"/>
          <w:i/>
          <w:iCs/>
          <w:color w:val="000000" w:themeColor="text1"/>
          <w:u w:val="dotted"/>
        </w:rPr>
        <w:t xml:space="preserve"> Mah. Bingül Sok. No: 4/B Bakırköy / İSTANBUL</w:t>
      </w:r>
    </w:p>
    <w:p w:rsidR="00874924" w:rsidRDefault="002670F0" w:rsidP="000F1CFC">
      <w:pPr>
        <w:shd w:val="clear" w:color="auto" w:fill="FFFFFF"/>
        <w:spacing w:before="100" w:beforeAutospacing="1" w:after="100" w:afterAutospacing="1" w:line="240" w:lineRule="auto"/>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874924">
        <w:rPr>
          <w:rFonts w:cstheme="minorHAnsi"/>
          <w:b/>
          <w:bCs/>
          <w:color w:val="000000" w:themeColor="text1"/>
          <w:u w:val="single"/>
        </w:rPr>
        <w:t xml:space="preserve">: </w:t>
      </w:r>
      <w:r w:rsidR="000F1CFC">
        <w:t>0</w:t>
      </w:r>
      <w:r w:rsidR="000F1CFC" w:rsidRPr="00AF6269">
        <w:t>538 250 30 15</w:t>
      </w:r>
    </w:p>
    <w:p w:rsidR="00370F73" w:rsidRDefault="002670F0" w:rsidP="00874924">
      <w:pPr>
        <w:shd w:val="clear" w:color="auto" w:fill="FFFFFF"/>
        <w:spacing w:before="100" w:beforeAutospacing="1" w:after="100" w:afterAutospacing="1"/>
        <w:rPr>
          <w:rFonts w:cstheme="minorHAnsi"/>
          <w:b/>
          <w:bCs/>
          <w:color w:val="000000" w:themeColor="text1"/>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0F1CFC" w:rsidRPr="00AF6269">
        <w:rPr>
          <w:rFonts w:cstheme="minorHAnsi"/>
          <w:b/>
          <w:bCs/>
          <w:color w:val="000000" w:themeColor="text1"/>
        </w:rPr>
        <w:t>cansinkutay@gmail.com</w:t>
      </w:r>
      <w:r w:rsidR="006E1861">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Pr>
          <w:rFonts w:cstheme="minorHAnsi"/>
          <w:b/>
          <w:bCs/>
          <w:color w:val="000000" w:themeColor="text1"/>
        </w:rPr>
        <w:t xml:space="preserve"> </w:t>
      </w:r>
      <w:hyperlink r:id="rId6" w:history="1">
        <w:r w:rsidR="000F1CFC" w:rsidRPr="00CC3471">
          <w:rPr>
            <w:rStyle w:val="Kpr"/>
            <w:rFonts w:cstheme="minorHAnsi"/>
            <w:b/>
            <w:bCs/>
          </w:rPr>
          <w:t>https://kutayortodonti.com/</w:t>
        </w:r>
      </w:hyperlink>
    </w:p>
    <w:p w:rsidR="002670F0" w:rsidRDefault="002670F0" w:rsidP="00874924">
      <w:pPr>
        <w:shd w:val="clear" w:color="auto" w:fill="FFFFFF"/>
        <w:spacing w:before="100" w:beforeAutospacing="1" w:after="100" w:afterAutospacing="1" w:line="240" w:lineRule="auto"/>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Kişisel verileriniz yukarıda bilgileri verilen veri sorumlusu tarafından aşağıda açıklanan kapsamda toplanacak ve işlenebilecektir.</w:t>
      </w:r>
    </w:p>
    <w:p w:rsidR="002670F0" w:rsidRDefault="002670F0" w:rsidP="00874924">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Pr>
          <w:rFonts w:eastAsia="Times New Roman" w:cstheme="minorHAnsi"/>
          <w:b/>
          <w:color w:val="000000" w:themeColor="text1"/>
          <w:sz w:val="24"/>
          <w:szCs w:val="24"/>
          <w:u w:val="single"/>
          <w:lang w:eastAsia="tr-TR"/>
        </w:rPr>
        <w:t>İşlenen Kişisel veriler ve İşlenme Amaçları</w:t>
      </w:r>
    </w:p>
    <w:p w:rsidR="002670F0" w:rsidRDefault="002670F0" w:rsidP="00874924">
      <w:pPr>
        <w:spacing w:line="240" w:lineRule="auto"/>
        <w:rPr>
          <w:rFonts w:eastAsia="Calibri" w:cstheme="minorHAnsi"/>
          <w:color w:val="000000" w:themeColor="text1"/>
          <w:sz w:val="24"/>
          <w:szCs w:val="24"/>
        </w:rPr>
      </w:pPr>
      <w:proofErr w:type="gramStart"/>
      <w:r>
        <w:rPr>
          <w:rFonts w:eastAsia="Calibri" w:cstheme="minorHAnsi"/>
          <w:color w:val="000000" w:themeColor="text1"/>
          <w:sz w:val="24"/>
          <w:szCs w:val="24"/>
        </w:rPr>
        <w:t xml:space="preserve">Kişisel veriler, Kişisel Verilerin Korunması Kanunu’nun 4. maddesinde belirtilen; hukuka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 ilkelerine uygun olarak aşağıda belirtilen amaçlar için işlenmektedir. </w:t>
      </w:r>
      <w:proofErr w:type="gramEnd"/>
    </w:p>
    <w:p w:rsidR="002670F0" w:rsidRDefault="002670F0" w:rsidP="00874924">
      <w:p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Refakatçilerden </w:t>
      </w:r>
      <w:r>
        <w:rPr>
          <w:rFonts w:eastAsia="Calibri" w:cstheme="minorHAnsi"/>
          <w:b/>
          <w:bCs/>
          <w:color w:val="000000" w:themeColor="text1"/>
          <w:sz w:val="24"/>
          <w:szCs w:val="24"/>
        </w:rPr>
        <w:t>kimlik, iletişim, müşteri işlem ve işlem güvenliği verileri</w:t>
      </w:r>
      <w:r>
        <w:rPr>
          <w:rFonts w:eastAsia="Calibri" w:cstheme="minorHAnsi"/>
          <w:color w:val="000000" w:themeColor="text1"/>
          <w:sz w:val="24"/>
          <w:szCs w:val="24"/>
        </w:rPr>
        <w:t xml:space="preserve"> elde edilmekte olup bu </w:t>
      </w:r>
      <w:proofErr w:type="gramStart"/>
      <w:r>
        <w:rPr>
          <w:rFonts w:eastAsia="Calibri" w:cstheme="minorHAnsi"/>
          <w:color w:val="000000" w:themeColor="text1"/>
          <w:sz w:val="24"/>
          <w:szCs w:val="24"/>
        </w:rPr>
        <w:t>veriler :</w:t>
      </w:r>
      <w:proofErr w:type="gramEnd"/>
      <w:r>
        <w:rPr>
          <w:rFonts w:eastAsia="Calibri" w:cstheme="minorHAnsi"/>
          <w:color w:val="000000" w:themeColor="text1"/>
          <w:sz w:val="24"/>
          <w:szCs w:val="24"/>
        </w:rPr>
        <w:t xml:space="preserve"> </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Acil durum süreçlerinin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Finans ve muhasebe işlerinin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İletişim faaliyetlerinin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Sözleşme süreçlerinin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Talep ve </w:t>
      </w:r>
      <w:proofErr w:type="gramStart"/>
      <w:r>
        <w:rPr>
          <w:rFonts w:eastAsia="Calibri" w:cstheme="minorHAnsi"/>
          <w:color w:val="000000" w:themeColor="text1"/>
          <w:sz w:val="24"/>
          <w:szCs w:val="24"/>
        </w:rPr>
        <w:t>şikayetlerin</w:t>
      </w:r>
      <w:proofErr w:type="gramEnd"/>
      <w:r>
        <w:rPr>
          <w:rFonts w:eastAsia="Calibri" w:cstheme="minorHAnsi"/>
          <w:color w:val="000000" w:themeColor="text1"/>
          <w:sz w:val="24"/>
          <w:szCs w:val="24"/>
        </w:rPr>
        <w:t xml:space="preserve"> takibi amacıyla işlenmektedir.</w:t>
      </w:r>
    </w:p>
    <w:p w:rsidR="002670F0" w:rsidRDefault="002670F0" w:rsidP="00874924">
      <w:pPr>
        <w:spacing w:line="240" w:lineRule="auto"/>
        <w:rPr>
          <w:rFonts w:eastAsia="Calibri" w:cstheme="minorHAnsi"/>
          <w:color w:val="000000" w:themeColor="text1"/>
          <w:sz w:val="24"/>
          <w:szCs w:val="24"/>
        </w:rPr>
      </w:pPr>
      <w:r>
        <w:rPr>
          <w:rFonts w:eastAsia="Calibri" w:cstheme="minorHAnsi"/>
          <w:color w:val="000000" w:themeColor="text1"/>
          <w:sz w:val="24"/>
          <w:szCs w:val="24"/>
        </w:rPr>
        <w:lastRenderedPageBreak/>
        <w:t xml:space="preserve">İletişim formu ile kliniğe ulaşan kişiler ile kliniğimizce telefon, elektronik posta ve sair yollarla iletişim kurulan kişilerden; </w:t>
      </w:r>
      <w:r>
        <w:rPr>
          <w:rFonts w:eastAsia="Calibri" w:cstheme="minorHAnsi"/>
          <w:b/>
          <w:bCs/>
          <w:color w:val="000000" w:themeColor="text1"/>
          <w:sz w:val="24"/>
          <w:szCs w:val="24"/>
        </w:rPr>
        <w:t>kimlik, iletişim ve müşteri işlem</w:t>
      </w:r>
      <w:r>
        <w:rPr>
          <w:rFonts w:eastAsia="Calibri" w:cstheme="minorHAnsi"/>
          <w:color w:val="000000" w:themeColor="text1"/>
          <w:sz w:val="24"/>
          <w:szCs w:val="24"/>
        </w:rPr>
        <w:t xml:space="preserve"> verisi elde edilmekte olup bu veriler:</w:t>
      </w:r>
    </w:p>
    <w:p w:rsidR="002670F0" w:rsidRDefault="002670F0" w:rsidP="00874924">
      <w:pPr>
        <w:pStyle w:val="ListeParagraf"/>
        <w:numPr>
          <w:ilvl w:val="0"/>
          <w:numId w:val="3"/>
        </w:numPr>
        <w:spacing w:line="240" w:lineRule="auto"/>
        <w:rPr>
          <w:rFonts w:eastAsia="Calibri" w:cstheme="minorHAnsi"/>
          <w:color w:val="000000" w:themeColor="text1"/>
          <w:sz w:val="24"/>
          <w:szCs w:val="24"/>
        </w:rPr>
      </w:pPr>
      <w:r>
        <w:rPr>
          <w:rFonts w:eastAsia="Calibri" w:cstheme="minorHAnsi"/>
          <w:color w:val="000000" w:themeColor="text1"/>
          <w:sz w:val="24"/>
          <w:szCs w:val="24"/>
        </w:rPr>
        <w:t>İletişim süreçlerinin yürütülmesi</w:t>
      </w:r>
    </w:p>
    <w:p w:rsidR="002670F0" w:rsidRDefault="002670F0" w:rsidP="00874924">
      <w:pPr>
        <w:pStyle w:val="ListeParagraf"/>
        <w:numPr>
          <w:ilvl w:val="0"/>
          <w:numId w:val="3"/>
        </w:num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Talep ve </w:t>
      </w:r>
      <w:proofErr w:type="gramStart"/>
      <w:r>
        <w:rPr>
          <w:rFonts w:eastAsia="Calibri" w:cstheme="minorHAnsi"/>
          <w:color w:val="000000" w:themeColor="text1"/>
          <w:sz w:val="24"/>
          <w:szCs w:val="24"/>
        </w:rPr>
        <w:t>şikayetlerin</w:t>
      </w:r>
      <w:proofErr w:type="gramEnd"/>
      <w:r>
        <w:rPr>
          <w:rFonts w:eastAsia="Calibri" w:cstheme="minorHAnsi"/>
          <w:color w:val="000000" w:themeColor="text1"/>
          <w:sz w:val="24"/>
          <w:szCs w:val="24"/>
        </w:rPr>
        <w:t xml:space="preserve"> takibi amacıyla işlenmektedir.</w:t>
      </w:r>
    </w:p>
    <w:p w:rsidR="002670F0" w:rsidRDefault="002670F0" w:rsidP="00874924">
      <w:pPr>
        <w:spacing w:before="240"/>
        <w:rPr>
          <w:rFonts w:cstheme="minorHAnsi"/>
          <w:b/>
          <w:color w:val="000000" w:themeColor="text1"/>
          <w:sz w:val="24"/>
          <w:szCs w:val="24"/>
          <w:u w:val="single"/>
        </w:rPr>
      </w:pPr>
      <w:r>
        <w:rPr>
          <w:rFonts w:cstheme="minorHAnsi"/>
          <w:b/>
          <w:color w:val="000000" w:themeColor="text1"/>
          <w:sz w:val="24"/>
          <w:szCs w:val="24"/>
          <w:u w:val="single"/>
        </w:rPr>
        <w:t>Kişisel Verilerin Aktarımı</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 xml:space="preserve">Yukarıda sayılan amaçlar için işlenen kişisel veriler yine aynı amaçlarla sınırlı olarak yetkili kamu kurum ve kuruluşlara, hukuki uyuşmazlık halinde adli makamlar ile taraf avukatlarına aktarılabilecektir. </w:t>
      </w:r>
    </w:p>
    <w:p w:rsidR="002670F0" w:rsidRDefault="002670F0" w:rsidP="00874924">
      <w:pPr>
        <w:pStyle w:val="Balk2"/>
        <w:spacing w:after="240"/>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 xml:space="preserve">Kişisel Verilerin Toplanma Yöntemi ve Hukuki Sebebi </w:t>
      </w:r>
    </w:p>
    <w:p w:rsidR="002670F0" w:rsidRPr="002670F0" w:rsidRDefault="002670F0" w:rsidP="00874924">
      <w:pPr>
        <w:spacing w:before="240"/>
        <w:rPr>
          <w:rFonts w:cstheme="minorHAnsi"/>
          <w:color w:val="000000" w:themeColor="text1"/>
          <w:sz w:val="24"/>
          <w:szCs w:val="24"/>
        </w:rPr>
      </w:pPr>
      <w:r>
        <w:rPr>
          <w:rFonts w:cstheme="minorHAnsi"/>
          <w:color w:val="000000" w:themeColor="text1"/>
          <w:sz w:val="24"/>
          <w:szCs w:val="24"/>
        </w:rPr>
        <w:t xml:space="preserve">Yukarıda sayılan kişisel veriler, </w:t>
      </w:r>
      <w:bookmarkStart w:id="1" w:name="_Hlk93679106"/>
      <w:r w:rsidRPr="002670F0">
        <w:rPr>
          <w:rFonts w:cstheme="minorHAnsi"/>
          <w:color w:val="000000" w:themeColor="text1"/>
          <w:sz w:val="24"/>
          <w:szCs w:val="24"/>
        </w:rPr>
        <w:t xml:space="preserve"> </w:t>
      </w:r>
    </w:p>
    <w:bookmarkEnd w:id="1"/>
    <w:p w:rsidR="00BE58C4" w:rsidRPr="00370F73" w:rsidRDefault="000F1CFC" w:rsidP="00874924">
      <w:pPr>
        <w:shd w:val="clear" w:color="auto" w:fill="FFFFFF"/>
        <w:spacing w:before="100" w:beforeAutospacing="1" w:after="100" w:afterAutospacing="1"/>
        <w:rPr>
          <w:rFonts w:cstheme="minorHAnsi"/>
          <w:b/>
          <w:bCs/>
          <w:color w:val="000000" w:themeColor="text1"/>
        </w:rPr>
      </w:pPr>
      <w:r>
        <w:rPr>
          <w:rStyle w:val="Kpr"/>
          <w:rFonts w:cstheme="minorHAnsi"/>
          <w:b/>
          <w:bCs/>
        </w:rPr>
        <w:fldChar w:fldCharType="begin"/>
      </w:r>
      <w:r>
        <w:rPr>
          <w:rStyle w:val="Kpr"/>
          <w:rFonts w:cstheme="minorHAnsi"/>
          <w:b/>
          <w:bCs/>
        </w:rPr>
        <w:instrText xml:space="preserve"> HYPERLINK "</w:instrText>
      </w:r>
      <w:r w:rsidRPr="00AF6269">
        <w:rPr>
          <w:rStyle w:val="Kpr"/>
          <w:rFonts w:cstheme="minorHAnsi"/>
          <w:b/>
          <w:bCs/>
        </w:rPr>
        <w:instrText>https://kutayortodonti.com/</w:instrText>
      </w:r>
      <w:r>
        <w:rPr>
          <w:rStyle w:val="Kpr"/>
          <w:rFonts w:cstheme="minorHAnsi"/>
          <w:b/>
          <w:bCs/>
        </w:rPr>
        <w:instrText xml:space="preserve">" </w:instrText>
      </w:r>
      <w:r>
        <w:rPr>
          <w:rStyle w:val="Kpr"/>
          <w:rFonts w:cstheme="minorHAnsi"/>
          <w:b/>
          <w:bCs/>
        </w:rPr>
        <w:fldChar w:fldCharType="separate"/>
      </w:r>
      <w:r w:rsidRPr="00CC3471">
        <w:rPr>
          <w:rStyle w:val="Kpr"/>
          <w:rFonts w:cstheme="minorHAnsi"/>
          <w:b/>
          <w:bCs/>
        </w:rPr>
        <w:t>https://kutayortodonti.com/</w:t>
      </w:r>
      <w:r>
        <w:rPr>
          <w:rStyle w:val="Kpr"/>
          <w:rFonts w:cstheme="minorHAnsi"/>
          <w:b/>
          <w:bCs/>
        </w:rPr>
        <w:fldChar w:fldCharType="end"/>
      </w:r>
      <w:r w:rsidR="00197716">
        <w:rPr>
          <w:rFonts w:cstheme="minorHAnsi"/>
          <w:b/>
          <w:bCs/>
          <w:color w:val="000000" w:themeColor="text1"/>
        </w:rPr>
        <w:t xml:space="preserve"> </w:t>
      </w:r>
      <w:r w:rsidR="00BE58C4">
        <w:t>web sitesinde bulunan iletişim formu</w:t>
      </w:r>
    </w:p>
    <w:p w:rsidR="002670F0" w:rsidRDefault="002670F0" w:rsidP="00874924">
      <w:pPr>
        <w:pStyle w:val="ListeParagraf"/>
        <w:numPr>
          <w:ilvl w:val="0"/>
          <w:numId w:val="4"/>
        </w:numPr>
        <w:spacing w:before="240"/>
        <w:rPr>
          <w:rFonts w:cstheme="minorHAnsi"/>
          <w:color w:val="000000" w:themeColor="text1"/>
          <w:sz w:val="24"/>
          <w:szCs w:val="24"/>
        </w:rPr>
      </w:pPr>
      <w:r>
        <w:rPr>
          <w:rFonts w:cstheme="minorHAnsi"/>
          <w:color w:val="000000" w:themeColor="text1"/>
          <w:sz w:val="24"/>
          <w:szCs w:val="24"/>
        </w:rPr>
        <w:t xml:space="preserve">Telefon, elektronik posta gibi iletişim araçları ile klinik sekretarya danışma yöntemleri kullanılarak elde edilmektedir. </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İletişim formu yoluyla elde edilen kişisel veriler, kişinin kendisi tarafından alenileştirilmiş olması ve bir hakkın tesisi, kullanılması veya korunması için veri işlemenin zorunlu olması hukuki sebeplerine,</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Telefon, elektronik posta gibi iletişim araçlarıyla ve klinik sekretarya danışma yoluyla elde edilen kişisel veriler bir hakkın tesisi, kullanılması veya korunması için veri işlemenin zorunlu olması, ilgili kişinin temel hak ve özgürlüklerine zarar vermemek kaydıyla veri sorumlusunun meşru menfaatleri için veri işlenmesinin zorunlu olması hukuki sebeplerine bağlı olarak işlenmektedir.</w:t>
      </w:r>
    </w:p>
    <w:p w:rsidR="002670F0" w:rsidRDefault="002670F0" w:rsidP="00874924">
      <w:pPr>
        <w:spacing w:before="240" w:line="240" w:lineRule="auto"/>
        <w:rPr>
          <w:rFonts w:cstheme="minorHAnsi"/>
          <w:b/>
          <w:color w:val="000000" w:themeColor="text1"/>
          <w:sz w:val="24"/>
          <w:szCs w:val="24"/>
          <w:u w:val="single"/>
        </w:rPr>
      </w:pPr>
      <w:r>
        <w:rPr>
          <w:rFonts w:cstheme="minorHAnsi"/>
          <w:b/>
          <w:color w:val="000000" w:themeColor="text1"/>
          <w:sz w:val="24"/>
          <w:szCs w:val="24"/>
          <w:u w:val="single"/>
        </w:rPr>
        <w:t>Kişisel Veri Sahibinin Hakları</w:t>
      </w:r>
    </w:p>
    <w:p w:rsidR="002670F0" w:rsidRDefault="002670F0" w:rsidP="00874924">
      <w:pPr>
        <w:spacing w:before="240" w:line="240" w:lineRule="auto"/>
        <w:rPr>
          <w:rFonts w:cstheme="minorHAnsi"/>
          <w:color w:val="000000" w:themeColor="text1"/>
          <w:sz w:val="24"/>
          <w:szCs w:val="24"/>
        </w:rPr>
      </w:pPr>
      <w:r>
        <w:rPr>
          <w:rFonts w:cstheme="minorHAnsi"/>
          <w:color w:val="000000" w:themeColor="text1"/>
          <w:sz w:val="24"/>
          <w:szCs w:val="24"/>
        </w:rPr>
        <w:t>Kanun’un 11. Maddesi uyarınca herkes, veri sorumlusuna başvurarak kendisiyle ilgili;</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 işlenip işlenmediğini öğrenme,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 xml:space="preserve">Kişisel verileri işlenmişse buna ilişkin bilgi talep etme, </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işlenme amacını ve bunların amacına uygun kullanılıp kullanılmadığını öğrenme,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Yurt içinde veya yurt dışında kişisel verilerin aktarıldığı üçüncü kişileri bilme,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eksik veya yanlış işlenmiş olması hâlinde bunların düzeltilmesini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Kanun ve ilgili diğer kanun hükümlerine uygun olarak işlenmiş olmasına rağmen, işlenmesini gerektiren sebeplerin ortadan kalkması hâlinde kişisel verilerin silinmesini veya yok edilmesini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lang w:eastAsia="tr-TR"/>
        </w:rPr>
        <w:lastRenderedPageBreak/>
        <w:t>Eksik veya yanlış verilerin düzeltilmesi ile kişisel verilerin silinmesi veya yok edilmesinin talep edilmesi halinde, bu durumunun kişisel verilerin aktarıldığı üçüncü kişilere bildirilmesini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 xml:space="preserve">İşlenen verilerin münhasıran otomatik sistemler vasıtasıyla analiz edilmesi suretiyle kişinin kendisi aleyhine bir sonucun ortaya çıkmasına itiraz etme, </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kanuna aykırı olarak işlenmesi sebebiyle zarara uğraması hâlinde zararın giderilmesini talep etme,</w:t>
      </w:r>
    </w:p>
    <w:p w:rsidR="002670F0" w:rsidRDefault="002670F0" w:rsidP="00874924">
      <w:pPr>
        <w:spacing w:before="240" w:line="240" w:lineRule="auto"/>
        <w:rPr>
          <w:rFonts w:cstheme="minorHAnsi"/>
          <w:color w:val="000000" w:themeColor="text1"/>
          <w:sz w:val="24"/>
          <w:szCs w:val="24"/>
        </w:rPr>
      </w:pPr>
      <w:proofErr w:type="gramStart"/>
      <w:r>
        <w:rPr>
          <w:rFonts w:cstheme="minorHAnsi"/>
          <w:color w:val="000000" w:themeColor="text1"/>
          <w:sz w:val="24"/>
          <w:szCs w:val="24"/>
        </w:rPr>
        <w:t>haklarına</w:t>
      </w:r>
      <w:proofErr w:type="gramEnd"/>
      <w:r>
        <w:rPr>
          <w:rFonts w:cstheme="minorHAnsi"/>
          <w:color w:val="000000" w:themeColor="text1"/>
          <w:sz w:val="24"/>
          <w:szCs w:val="24"/>
        </w:rPr>
        <w:t xml:space="preserve"> sahiptir.</w:t>
      </w:r>
    </w:p>
    <w:p w:rsidR="002670F0" w:rsidRDefault="002670F0" w:rsidP="00874924">
      <w:pPr>
        <w:rPr>
          <w:rFonts w:cstheme="minorHAnsi"/>
          <w:b/>
          <w:bCs/>
          <w:color w:val="000000" w:themeColor="text1"/>
          <w:sz w:val="24"/>
          <w:szCs w:val="24"/>
        </w:rPr>
      </w:pPr>
      <w:r>
        <w:rPr>
          <w:rFonts w:cstheme="minorHAnsi"/>
          <w:b/>
          <w:bCs/>
          <w:color w:val="000000" w:themeColor="text1"/>
          <w:sz w:val="24"/>
          <w:szCs w:val="24"/>
        </w:rPr>
        <w:t>Yukarıda sayılan haklarınızı kullanmak için:</w:t>
      </w:r>
    </w:p>
    <w:p w:rsidR="002670F0" w:rsidRDefault="002670F0" w:rsidP="00874924">
      <w:pPr>
        <w:pStyle w:val="ListeParagraf"/>
        <w:numPr>
          <w:ilvl w:val="0"/>
          <w:numId w:val="6"/>
        </w:numPr>
        <w:rPr>
          <w:rFonts w:cstheme="minorHAnsi"/>
          <w:color w:val="000000" w:themeColor="text1"/>
          <w:sz w:val="24"/>
          <w:szCs w:val="24"/>
        </w:rPr>
      </w:pPr>
      <w:r>
        <w:rPr>
          <w:rFonts w:cstheme="minorHAnsi"/>
          <w:color w:val="000000" w:themeColor="text1"/>
          <w:sz w:val="24"/>
          <w:szCs w:val="24"/>
        </w:rPr>
        <w:t>Yukarıda adresi yazılan kliniğimizden</w:t>
      </w:r>
    </w:p>
    <w:p w:rsidR="002670F0" w:rsidRDefault="002670F0" w:rsidP="00874924">
      <w:pPr>
        <w:pStyle w:val="ListeParagraf"/>
        <w:numPr>
          <w:ilvl w:val="0"/>
          <w:numId w:val="6"/>
        </w:numPr>
        <w:rPr>
          <w:rFonts w:cstheme="minorHAnsi"/>
          <w:color w:val="000000" w:themeColor="text1"/>
          <w:sz w:val="24"/>
          <w:szCs w:val="24"/>
        </w:rPr>
      </w:pPr>
      <w:r>
        <w:rPr>
          <w:rFonts w:eastAsia="Calibri" w:cstheme="minorHAnsi"/>
          <w:color w:val="000000" w:themeColor="text1"/>
          <w:sz w:val="24"/>
          <w:szCs w:val="24"/>
        </w:rPr>
        <w:t xml:space="preserve">İnternet sitemizden </w:t>
      </w:r>
      <w:r>
        <w:rPr>
          <w:rFonts w:eastAsia="Calibri" w:cstheme="minorHAnsi"/>
          <w:i/>
          <w:iCs/>
          <w:color w:val="000000" w:themeColor="text1"/>
          <w:sz w:val="24"/>
          <w:szCs w:val="24"/>
          <w:highlight w:val="cyan"/>
        </w:rPr>
        <w:t xml:space="preserve">  </w:t>
      </w:r>
    </w:p>
    <w:p w:rsidR="002670F0" w:rsidRDefault="002670F0" w:rsidP="00874924">
      <w:proofErr w:type="gramStart"/>
      <w:r>
        <w:rPr>
          <w:rFonts w:cstheme="minorHAnsi"/>
          <w:color w:val="000000" w:themeColor="text1"/>
          <w:sz w:val="24"/>
          <w:szCs w:val="24"/>
        </w:rPr>
        <w:t>edineceğiniz</w:t>
      </w:r>
      <w:proofErr w:type="gramEnd"/>
      <w:r>
        <w:rPr>
          <w:rFonts w:cstheme="minorHAnsi"/>
          <w:color w:val="000000" w:themeColor="text1"/>
          <w:sz w:val="24"/>
          <w:szCs w:val="24"/>
        </w:rPr>
        <w:t xml:space="preserve"> </w:t>
      </w:r>
      <w:r>
        <w:rPr>
          <w:rFonts w:cstheme="minorHAnsi"/>
          <w:b/>
          <w:bCs/>
          <w:color w:val="000000" w:themeColor="text1"/>
          <w:sz w:val="24"/>
          <w:szCs w:val="24"/>
        </w:rPr>
        <w:t xml:space="preserve">Veri Sahibi Başvuru </w:t>
      </w:r>
      <w:proofErr w:type="spellStart"/>
      <w:r>
        <w:rPr>
          <w:rFonts w:cstheme="minorHAnsi"/>
          <w:b/>
          <w:bCs/>
          <w:color w:val="000000" w:themeColor="text1"/>
          <w:sz w:val="24"/>
          <w:szCs w:val="24"/>
        </w:rPr>
        <w:t>Formu</w:t>
      </w:r>
      <w:r>
        <w:rPr>
          <w:rFonts w:cstheme="minorHAnsi"/>
          <w:color w:val="000000" w:themeColor="text1"/>
          <w:sz w:val="24"/>
          <w:szCs w:val="24"/>
        </w:rPr>
        <w:t>’nu</w:t>
      </w:r>
      <w:proofErr w:type="spellEnd"/>
      <w:r>
        <w:rPr>
          <w:rFonts w:cstheme="minorHAnsi"/>
          <w:color w:val="000000" w:themeColor="text1"/>
          <w:sz w:val="24"/>
          <w:szCs w:val="24"/>
        </w:rPr>
        <w:t xml:space="preserve"> eksiksiz doldurarak ıslak imzalı bir şekilde elden, postayla veya noter kanalıyla </w:t>
      </w:r>
      <w:r>
        <w:rPr>
          <w:rFonts w:eastAsia="Calibri" w:cstheme="minorHAnsi"/>
          <w:color w:val="000000" w:themeColor="text1"/>
          <w:sz w:val="24"/>
          <w:szCs w:val="24"/>
        </w:rPr>
        <w:t xml:space="preserve">klinik </w:t>
      </w:r>
      <w:r>
        <w:rPr>
          <w:rFonts w:cstheme="minorHAnsi"/>
          <w:color w:val="000000" w:themeColor="text1"/>
          <w:sz w:val="24"/>
          <w:szCs w:val="24"/>
        </w:rPr>
        <w:t xml:space="preserve">adresine ya da </w:t>
      </w:r>
      <w:r>
        <w:rPr>
          <w:bCs/>
          <w:sz w:val="24"/>
          <w:szCs w:val="24"/>
        </w:rPr>
        <w:t xml:space="preserve">tarafımıza önceden bildirdiğiniz ve sistemimizde kayıtlı elektronik posta adresiniz üzerinden </w:t>
      </w:r>
      <w:hyperlink r:id="rId7" w:history="1">
        <w:r w:rsidRPr="00370F73">
          <w:rPr>
            <w:rStyle w:val="Kpr"/>
            <w:color w:val="000000" w:themeColor="text1"/>
            <w:sz w:val="24"/>
            <w:szCs w:val="24"/>
            <w:u w:val="none"/>
          </w:rPr>
          <w:t>yukarıdaki</w:t>
        </w:r>
      </w:hyperlink>
      <w:r w:rsidRPr="00370F73">
        <w:rPr>
          <w:rStyle w:val="Kpr"/>
          <w:color w:val="000000" w:themeColor="text1"/>
          <w:sz w:val="24"/>
          <w:szCs w:val="24"/>
          <w:u w:val="none"/>
        </w:rPr>
        <w:t xml:space="preserve"> e-posta</w:t>
      </w:r>
      <w:r>
        <w:rPr>
          <w:color w:val="000000" w:themeColor="text1"/>
          <w:sz w:val="24"/>
          <w:szCs w:val="24"/>
        </w:rPr>
        <w:t xml:space="preserve"> </w:t>
      </w:r>
      <w:r>
        <w:rPr>
          <w:bCs/>
          <w:color w:val="000000" w:themeColor="text1"/>
          <w:sz w:val="24"/>
          <w:szCs w:val="24"/>
        </w:rPr>
        <w:t xml:space="preserve">adresimize </w:t>
      </w:r>
      <w:r>
        <w:rPr>
          <w:bCs/>
          <w:sz w:val="24"/>
          <w:szCs w:val="24"/>
        </w:rPr>
        <w:t>iletmeniz</w:t>
      </w:r>
      <w:r>
        <w:rPr>
          <w:sz w:val="24"/>
          <w:szCs w:val="24"/>
        </w:rPr>
        <w:t xml:space="preserve"> gerekmektedir</w:t>
      </w:r>
      <w:r>
        <w:t xml:space="preserve">. </w:t>
      </w:r>
    </w:p>
    <w:p w:rsidR="002670F0" w:rsidRDefault="002670F0" w:rsidP="00874924">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lang w:eastAsia="tr-TR"/>
        </w:rPr>
        <w:t>Klinik tarafından Kişisel Verileri Koruma Kurulu’nca belirlenen tarifedeki ücret alınacaktır.</w:t>
      </w:r>
    </w:p>
    <w:p w:rsidR="002670F0" w:rsidRDefault="002670F0" w:rsidP="00874924">
      <w:pPr>
        <w:spacing w:before="240"/>
        <w:rPr>
          <w:rFonts w:cstheme="minorHAnsi"/>
          <w:color w:val="000000" w:themeColor="text1"/>
          <w:sz w:val="24"/>
          <w:szCs w:val="24"/>
        </w:rPr>
      </w:pPr>
    </w:p>
    <w:p w:rsidR="002670F0" w:rsidRDefault="002670F0" w:rsidP="00874924">
      <w:pPr>
        <w:spacing w:before="240"/>
        <w:rPr>
          <w:rFonts w:cstheme="minorHAnsi"/>
          <w:color w:val="000000" w:themeColor="text1"/>
          <w:sz w:val="24"/>
          <w:szCs w:val="24"/>
        </w:rPr>
      </w:pPr>
    </w:p>
    <w:p w:rsidR="002670F0" w:rsidRDefault="002670F0" w:rsidP="00874924">
      <w:pPr>
        <w:pStyle w:val="ListeParagraf"/>
        <w:spacing w:before="240"/>
        <w:ind w:left="1800"/>
        <w:rPr>
          <w:rFonts w:cstheme="minorHAnsi"/>
          <w:color w:val="000000" w:themeColor="text1"/>
          <w:sz w:val="24"/>
          <w:szCs w:val="24"/>
        </w:rPr>
      </w:pPr>
    </w:p>
    <w:p w:rsidR="00B11792" w:rsidRDefault="00B11792" w:rsidP="00874924"/>
    <w:sectPr w:rsidR="00B11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45831D8"/>
    <w:multiLevelType w:val="hybridMultilevel"/>
    <w:tmpl w:val="C540CB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3510F12"/>
    <w:multiLevelType w:val="hybridMultilevel"/>
    <w:tmpl w:val="B2ACE7E4"/>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3" w15:restartNumberingAfterBreak="0">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033245A"/>
    <w:multiLevelType w:val="hybridMultilevel"/>
    <w:tmpl w:val="A1E2E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BD917E7"/>
    <w:multiLevelType w:val="hybridMultilevel"/>
    <w:tmpl w:val="3E048C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F0"/>
    <w:rsid w:val="000F1CFC"/>
    <w:rsid w:val="00197716"/>
    <w:rsid w:val="002670F0"/>
    <w:rsid w:val="00370F73"/>
    <w:rsid w:val="006D4A4C"/>
    <w:rsid w:val="006E1861"/>
    <w:rsid w:val="00874924"/>
    <w:rsid w:val="008C40C7"/>
    <w:rsid w:val="00AD3E84"/>
    <w:rsid w:val="00B11792"/>
    <w:rsid w:val="00B4090C"/>
    <w:rsid w:val="00B94C65"/>
    <w:rsid w:val="00BE5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DB6B-35D7-4771-A3F5-D6B3C574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F0"/>
  </w:style>
  <w:style w:type="paragraph" w:styleId="Balk2">
    <w:name w:val="heading 2"/>
    <w:basedOn w:val="Normal"/>
    <w:next w:val="Normal"/>
    <w:link w:val="Balk2Char"/>
    <w:uiPriority w:val="9"/>
    <w:semiHidden/>
    <w:unhideWhenUsed/>
    <w:qFormat/>
    <w:rsid w:val="0026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2670F0"/>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670F0"/>
    <w:rPr>
      <w:color w:val="0000FF"/>
      <w:u w:val="single"/>
    </w:rPr>
  </w:style>
  <w:style w:type="paragraph" w:styleId="ListeParagraf">
    <w:name w:val="List Paragraph"/>
    <w:basedOn w:val="Normal"/>
    <w:uiPriority w:val="34"/>
    <w:qFormat/>
    <w:rsid w:val="002670F0"/>
    <w:pPr>
      <w:ind w:left="720"/>
      <w:contextualSpacing/>
    </w:pPr>
  </w:style>
  <w:style w:type="paragraph" w:customStyle="1" w:styleId="Default">
    <w:name w:val="Default"/>
    <w:rsid w:val="002670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ent-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tayortodonti.com/" TargetMode="External"/><Relationship Id="rId5" Type="http://schemas.openxmlformats.org/officeDocument/2006/relationships/hyperlink" Target="https://kutayortodont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794</Words>
  <Characters>4529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9</cp:revision>
  <dcterms:created xsi:type="dcterms:W3CDTF">2022-02-09T23:03:00Z</dcterms:created>
  <dcterms:modified xsi:type="dcterms:W3CDTF">2022-02-13T15:43:00Z</dcterms:modified>
</cp:coreProperties>
</file>