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Kpr"/>
          <w:rFonts w:eastAsia="Times New Roman" w:cstheme="minorHAnsi"/>
          <w:noProof/>
          <w:sz w:val="24"/>
          <w:szCs w:val="24"/>
        </w:rPr>
        <w:id w:val="1594443024"/>
        <w:docPartObj>
          <w:docPartGallery w:val="Cover Pages"/>
          <w:docPartUnique/>
        </w:docPartObj>
      </w:sdtPr>
      <w:sdtEndPr>
        <w:rPr>
          <w:rStyle w:val="Kpr"/>
        </w:rPr>
      </w:sdtEndPr>
      <w:sdtContent>
        <w:p w:rsidR="00723F20" w:rsidRDefault="00BF6E96" w:rsidP="00723F20">
          <w:pPr>
            <w:jc w:val="center"/>
            <w:rPr>
              <w:rFonts w:cstheme="minorHAnsi"/>
              <w:b/>
              <w:bCs/>
              <w:sz w:val="32"/>
              <w:szCs w:val="32"/>
            </w:rPr>
          </w:pPr>
          <w:r>
            <w:rPr>
              <w:rStyle w:val="Kpr"/>
              <w:rFonts w:eastAsia="Times New Roman" w:cstheme="minorHAnsi"/>
              <w:b/>
              <w:bCs/>
              <w:noProof/>
            </w:rPr>
            <w:t>Kişisel Verileri Saklama Ve İmha Politikası</w:t>
          </w:r>
        </w:p>
      </w:sdtContent>
    </w:sdt>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0" w:name="_Toc68869098"/>
      <w:r>
        <w:rPr>
          <w:rFonts w:asciiTheme="minorHAnsi" w:hAnsiTheme="minorHAnsi" w:cstheme="minorHAnsi"/>
          <w:b/>
          <w:bCs/>
          <w:color w:val="auto"/>
          <w:sz w:val="24"/>
          <w:szCs w:val="24"/>
        </w:rPr>
        <w:t>GİRİŞ</w:t>
      </w:r>
      <w:bookmarkEnd w:id="0"/>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 w:name="_Toc68869099"/>
      <w:r>
        <w:rPr>
          <w:rFonts w:asciiTheme="minorHAnsi" w:hAnsiTheme="minorHAnsi" w:cstheme="minorHAnsi"/>
          <w:b/>
          <w:bCs/>
          <w:color w:val="auto"/>
          <w:sz w:val="24"/>
          <w:szCs w:val="24"/>
        </w:rPr>
        <w:t>Amaç</w:t>
      </w:r>
      <w:bookmarkEnd w:id="1"/>
    </w:p>
    <w:p w:rsidR="00723F20" w:rsidRDefault="00723F20" w:rsidP="00723F20">
      <w:pPr>
        <w:spacing w:before="1"/>
        <w:jc w:val="both"/>
        <w:rPr>
          <w:rFonts w:cstheme="minorHAnsi"/>
        </w:rPr>
      </w:pPr>
      <w:r>
        <w:rPr>
          <w:rFonts w:cstheme="minorHAnsi"/>
          <w:sz w:val="24"/>
          <w:szCs w:val="24"/>
        </w:rPr>
        <w:t xml:space="preserve">Kişisel Verileri Saklama ve İmha Politikası (“Politika”), </w:t>
      </w:r>
    </w:p>
    <w:p w:rsidR="00BE1504" w:rsidRDefault="00723F20" w:rsidP="00BE1504">
      <w:pPr>
        <w:shd w:val="clear" w:color="auto" w:fill="FFFFFF"/>
        <w:spacing w:before="100" w:beforeAutospacing="1" w:after="100" w:afterAutospacing="1"/>
        <w:rPr>
          <w:rFonts w:cstheme="minorHAnsi"/>
          <w:i/>
          <w:iCs/>
          <w:color w:val="000000" w:themeColor="text1"/>
          <w:u w:val="dotted"/>
        </w:rPr>
      </w:pPr>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t>:</w:t>
      </w:r>
      <w:r>
        <w:rPr>
          <w:rFonts w:eastAsia="Times New Roman" w:cstheme="minorHAnsi"/>
          <w:color w:val="000000" w:themeColor="text1"/>
          <w:lang w:eastAsia="tr-TR"/>
        </w:rPr>
        <w:t xml:space="preserve"> </w:t>
      </w:r>
      <w:r w:rsidR="00BE1504" w:rsidRPr="00AF6269">
        <w:rPr>
          <w:rFonts w:cstheme="minorHAnsi"/>
          <w:bCs/>
          <w:color w:val="000000" w:themeColor="text1"/>
        </w:rPr>
        <w:t>Kutay Ortodonti Ve Estetik</w:t>
      </w:r>
      <w:r w:rsidR="008A3ECA">
        <w:rPr>
          <w:rFonts w:cstheme="minorHAnsi"/>
          <w:i/>
          <w:iCs/>
          <w:color w:val="000000" w:themeColor="text1"/>
          <w:u w:val="dotted"/>
        </w:rPr>
        <w:br/>
      </w: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r>
      <w:r w:rsidR="00FC35B7">
        <w:rPr>
          <w:rFonts w:cstheme="minorHAnsi"/>
          <w:b/>
          <w:bCs/>
          <w:color w:val="000000" w:themeColor="text1"/>
          <w:u w:val="single"/>
        </w:rPr>
        <w:t xml:space="preserve">: </w:t>
      </w:r>
      <w:proofErr w:type="spellStart"/>
      <w:r w:rsidR="00BE1504" w:rsidRPr="00AF6269">
        <w:rPr>
          <w:rFonts w:cstheme="minorHAnsi"/>
          <w:i/>
          <w:iCs/>
          <w:color w:val="000000" w:themeColor="text1"/>
          <w:u w:val="dotted"/>
        </w:rPr>
        <w:t>Zuhuratbaba</w:t>
      </w:r>
      <w:proofErr w:type="spellEnd"/>
      <w:r w:rsidR="00BE1504" w:rsidRPr="00AF6269">
        <w:rPr>
          <w:rFonts w:cstheme="minorHAnsi"/>
          <w:i/>
          <w:iCs/>
          <w:color w:val="000000" w:themeColor="text1"/>
          <w:u w:val="dotted"/>
        </w:rPr>
        <w:t xml:space="preserve"> Mah. Bingül Sok. No: 4/B Bakırköy / İSTANBUL</w:t>
      </w:r>
    </w:p>
    <w:p w:rsidR="008A3ECA" w:rsidRDefault="00723F20" w:rsidP="008A3ECA">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F81D9B">
        <w:rPr>
          <w:rFonts w:cstheme="minorHAnsi"/>
          <w:b/>
          <w:bCs/>
          <w:color w:val="000000" w:themeColor="text1"/>
          <w:u w:val="single"/>
        </w:rPr>
        <w:t xml:space="preserve">: </w:t>
      </w:r>
      <w:r w:rsidR="00BE1504">
        <w:t>0</w:t>
      </w:r>
      <w:r w:rsidR="00BE1504" w:rsidRPr="00AF6269">
        <w:t>538 250 30 15</w:t>
      </w:r>
    </w:p>
    <w:p w:rsidR="00FC35B7" w:rsidRDefault="00723F20" w:rsidP="00FC35B7">
      <w:pPr>
        <w:shd w:val="clear" w:color="auto" w:fill="FFFFFF"/>
        <w:spacing w:before="100" w:beforeAutospacing="1" w:after="100" w:afterAutospacing="1"/>
        <w:rPr>
          <w:rFonts w:cstheme="minorHAnsi"/>
          <w:b/>
          <w:bCs/>
          <w:color w:val="000000" w:themeColor="text1"/>
          <w:u w:val="single"/>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BE1504" w:rsidRPr="00AF6269">
        <w:rPr>
          <w:rFonts w:cstheme="minorHAnsi"/>
          <w:b/>
          <w:bCs/>
          <w:color w:val="000000" w:themeColor="text1"/>
        </w:rPr>
        <w:t>cansinkutay@gmail.com</w:t>
      </w:r>
      <w:r w:rsidR="00F81D9B">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BE1504" w:rsidRPr="00BE1504">
        <w:rPr>
          <w:rStyle w:val="GvdeMetni"/>
          <w:rFonts w:cstheme="minorHAnsi"/>
          <w:b/>
          <w:bCs/>
        </w:rPr>
        <w:t xml:space="preserve"> </w:t>
      </w:r>
      <w:hyperlink r:id="rId5" w:history="1">
        <w:r w:rsidR="00BE1504" w:rsidRPr="00CC3471">
          <w:rPr>
            <w:rStyle w:val="Kpr"/>
            <w:rFonts w:cstheme="minorHAnsi"/>
            <w:b/>
            <w:bCs/>
          </w:rPr>
          <w:t>https://kutayortodonti.com/</w:t>
        </w:r>
      </w:hyperlink>
    </w:p>
    <w:p w:rsidR="00723F20" w:rsidRDefault="00723F20" w:rsidP="00FC35B7">
      <w:pPr>
        <w:shd w:val="clear" w:color="auto" w:fill="FFFFFF"/>
        <w:spacing w:before="100" w:beforeAutospacing="1" w:after="100" w:afterAutospacing="1"/>
        <w:rPr>
          <w:rFonts w:cstheme="minorHAnsi"/>
          <w:b/>
          <w:sz w:val="24"/>
          <w:szCs w:val="24"/>
        </w:rPr>
      </w:pPr>
      <w:proofErr w:type="gramStart"/>
      <w:r>
        <w:rPr>
          <w:rFonts w:cstheme="minorHAnsi"/>
          <w:sz w:val="24"/>
          <w:szCs w:val="24"/>
        </w:rPr>
        <w:t>veri</w:t>
      </w:r>
      <w:proofErr w:type="gramEnd"/>
      <w:r>
        <w:rPr>
          <w:rFonts w:cstheme="minorHAnsi"/>
          <w:sz w:val="24"/>
          <w:szCs w:val="24"/>
        </w:rPr>
        <w:t xml:space="preserve"> sorumlusu tarafından gerçekleştirilmekte olan kişisel veri saklama ve imha faaliyetlerine ilişkin iş ve işlemler konusunda usul ve esasları belirlemek amacıyla</w:t>
      </w:r>
      <w:r>
        <w:rPr>
          <w:rFonts w:cstheme="minorHAnsi"/>
          <w:spacing w:val="-6"/>
          <w:sz w:val="24"/>
          <w:szCs w:val="24"/>
        </w:rPr>
        <w:t xml:space="preserve"> </w:t>
      </w:r>
      <w:r>
        <w:rPr>
          <w:rFonts w:cstheme="minorHAnsi"/>
          <w:sz w:val="24"/>
          <w:szCs w:val="24"/>
        </w:rPr>
        <w:t>hazırlanmıştır.</w:t>
      </w:r>
    </w:p>
    <w:p w:rsidR="00723F20" w:rsidRDefault="00723F20" w:rsidP="00723F20">
      <w:pPr>
        <w:pStyle w:val="GvdeMetni"/>
        <w:spacing w:after="240" w:line="264" w:lineRule="auto"/>
        <w:ind w:right="254"/>
        <w:jc w:val="both"/>
        <w:rPr>
          <w:rFonts w:asciiTheme="minorHAnsi" w:hAnsiTheme="minorHAnsi" w:cstheme="minorHAnsi"/>
        </w:rPr>
      </w:pPr>
      <w:r>
        <w:rPr>
          <w:rFonts w:asciiTheme="minorHAnsi" w:hAnsiTheme="minorHAnsi" w:cstheme="minorHAnsi"/>
        </w:rPr>
        <w:t xml:space="preserve">İşletmemiz; Hukuka uygun </w:t>
      </w:r>
      <w:proofErr w:type="gramStart"/>
      <w:r>
        <w:rPr>
          <w:rFonts w:asciiTheme="minorHAnsi" w:hAnsiTheme="minorHAnsi" w:cstheme="minorHAnsi"/>
        </w:rPr>
        <w:t>misyon</w:t>
      </w:r>
      <w:proofErr w:type="gramEnd"/>
      <w:r>
        <w:rPr>
          <w:rFonts w:asciiTheme="minorHAnsi" w:hAnsiTheme="minorHAnsi" w:cstheme="minorHAnsi"/>
        </w:rPr>
        <w:t>, vizyon ve temel ilkeler doğrultusunda işlediğimiz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rsidR="00723F20" w:rsidRDefault="00723F20" w:rsidP="00723F20">
      <w:pPr>
        <w:pStyle w:val="GvdeMetni"/>
        <w:spacing w:after="240" w:line="264" w:lineRule="auto"/>
        <w:ind w:right="259"/>
        <w:jc w:val="both"/>
        <w:rPr>
          <w:rFonts w:asciiTheme="minorHAnsi" w:hAnsiTheme="minorHAnsi" w:cstheme="minorHAnsi"/>
        </w:rPr>
      </w:pPr>
      <w:r>
        <w:rPr>
          <w:rFonts w:asciiTheme="minorHAnsi" w:hAnsiTheme="minorHAnsi" w:cstheme="minorHAnsi"/>
        </w:rPr>
        <w:t>Kişisel verilerin saklanması ve imhasına ilişkin iş ve işlemler, bu doğrultuda hazırlanmış olan Politikaya uygun olarak gerçekleştirilir.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 w:name="_Toc68869100"/>
      <w:r>
        <w:rPr>
          <w:rFonts w:asciiTheme="minorHAnsi" w:hAnsiTheme="minorHAnsi" w:cstheme="minorHAnsi"/>
          <w:b/>
          <w:bCs/>
          <w:color w:val="auto"/>
          <w:sz w:val="24"/>
          <w:szCs w:val="24"/>
        </w:rPr>
        <w:t>Kapsam</w:t>
      </w:r>
      <w:bookmarkEnd w:id="2"/>
    </w:p>
    <w:p w:rsidR="00723F20" w:rsidRDefault="00723F20" w:rsidP="00723F20">
      <w:pPr>
        <w:pStyle w:val="GvdeMetni"/>
        <w:spacing w:after="240" w:line="264" w:lineRule="auto"/>
        <w:ind w:right="258"/>
        <w:jc w:val="both"/>
        <w:rPr>
          <w:rFonts w:asciiTheme="minorHAnsi" w:hAnsiTheme="minorHAnsi" w:cstheme="minorHAnsi"/>
        </w:rPr>
      </w:pPr>
      <w:r>
        <w:rPr>
          <w:rFonts w:asciiTheme="minorHAnsi" w:hAnsiTheme="minorHAnsi" w:cstheme="minorHAnsi"/>
        </w:rPr>
        <w:t>Hastalar, refakatçiler, personeller, personel adayları ve hizmet verenlere ait kişisel veriler bu Politika kapsamında olup işletmemizin yönettiği kişisel verilerin işlendiği tüm kayıt ortamları ve kişisel veri işlenmesine yönelik faaliyetlerde bu Politika uygulanır.</w:t>
      </w:r>
    </w:p>
    <w:p w:rsidR="00723F20" w:rsidRDefault="00723F20" w:rsidP="00723F20">
      <w:pPr>
        <w:pStyle w:val="Balk2"/>
        <w:numPr>
          <w:ilvl w:val="1"/>
          <w:numId w:val="1"/>
        </w:numPr>
        <w:spacing w:after="240"/>
        <w:jc w:val="both"/>
        <w:rPr>
          <w:rFonts w:asciiTheme="minorHAnsi" w:eastAsia="Times New Roman" w:hAnsiTheme="minorHAnsi" w:cstheme="minorHAnsi"/>
          <w:b/>
          <w:bCs/>
          <w:color w:val="auto"/>
          <w:sz w:val="24"/>
          <w:szCs w:val="24"/>
          <w:lang w:eastAsia="tr-TR"/>
        </w:rPr>
      </w:pPr>
      <w:bookmarkStart w:id="3" w:name="_Toc68869101"/>
      <w:r>
        <w:rPr>
          <w:rFonts w:asciiTheme="minorHAnsi" w:eastAsia="Times New Roman" w:hAnsiTheme="minorHAnsi" w:cstheme="minorHAnsi"/>
          <w:b/>
          <w:bCs/>
          <w:color w:val="auto"/>
          <w:sz w:val="24"/>
          <w:szCs w:val="24"/>
          <w:lang w:eastAsia="tr-TR"/>
        </w:rPr>
        <w:t>Kısaltmalar ve Tanımlar</w:t>
      </w:r>
      <w:bookmarkEnd w:id="3"/>
    </w:p>
    <w:p w:rsidR="00723F20" w:rsidRDefault="00723F20" w:rsidP="00723F20">
      <w:pPr>
        <w:jc w:val="both"/>
        <w:rPr>
          <w:rFonts w:cstheme="minorHAnsi"/>
          <w:sz w:val="24"/>
          <w:szCs w:val="24"/>
          <w:lang w:eastAsia="tr-TR"/>
        </w:rPr>
      </w:pPr>
      <w:r>
        <w:rPr>
          <w:rFonts w:cstheme="minorHAnsi"/>
          <w:sz w:val="24"/>
          <w:szCs w:val="24"/>
          <w:lang w:eastAsia="tr-TR"/>
        </w:rPr>
        <w:t>Bu Politikada yer verilen hukuki ve teknik terimlerden;</w:t>
      </w:r>
    </w:p>
    <w:tbl>
      <w:tblPr>
        <w:tblStyle w:val="TabloKlavuzu"/>
        <w:tblW w:w="9033" w:type="dxa"/>
        <w:jc w:val="center"/>
        <w:tblLook w:val="04A0" w:firstRow="1" w:lastRow="0" w:firstColumn="1" w:lastColumn="0" w:noHBand="0" w:noVBand="1"/>
      </w:tblPr>
      <w:tblGrid>
        <w:gridCol w:w="2405"/>
        <w:gridCol w:w="6628"/>
      </w:tblGrid>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Alıcı Grubu</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Veri sorumlusu tarafından kişisel verilerin aktarıldığı gerçek veya tüzel kişi kategorisi</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 Rıza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Belirli bir konuya ilişkin, bilgilendirilmeye dayanan ve özgür iradeyle açıklanan rızayı,</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Anonim Hale Getirme</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başka verilerle eşleştirilerek dahi hiçbir surette kimliği belirli veya belirlenebilir bir gerçek kişiyle ilişkilendirilemeyecek hale getirilmesi işlemini,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Çalışan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İşletme personelini,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EBYS</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Elektronik Belge Yönetim Sistemini,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Elektronik Ortam</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 verilerin elektronik aygıtlar ile oluşturulabildiği, okunabildiği, değiştirilebildiği ve yazılabildiği ortamlar</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Elektronik Olmayan Ortam</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Elektronik ortamların dışında kalan tüm yazılı, basılı, görsel vb. diğer ortamları,</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Hizmet Sağlayıcı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İşletmemiz ile belirli bir sözleşme çerçevesinde hizmet sağlayan gerçek veya tüzel kişi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İlgili Kişi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Kişisel verisi işlenen gerçek kişiyi,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İlgili Kullanıcı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İmha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silinmesi, yok edilmesi veya anonim hale getirilmesini,</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Kanun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24.3.2016 Tarihli ve 6698 Sayılı Kişisel Verilerin Korunması Kanununu,</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Kayıt ortamı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 Veri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Kimliği belirli veya belirlenebilir gerçek kişiye ilişkin her türlü bilgiyi,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w:t>
            </w:r>
            <w:r>
              <w:rPr>
                <w:rFonts w:cstheme="minorHAnsi"/>
                <w:b/>
                <w:bCs/>
                <w:sz w:val="24"/>
                <w:szCs w:val="24"/>
                <w:lang w:eastAsia="tr-TR"/>
              </w:rPr>
              <w:tab/>
              <w:t>Veri İşleme Envanteri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proofErr w:type="gramStart"/>
            <w:r>
              <w:rPr>
                <w:rFonts w:cstheme="minorHAnsi"/>
                <w:sz w:val="24"/>
                <w:szCs w:val="24"/>
                <w:lang w:eastAsia="tr-TR"/>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w:t>
            </w:r>
            <w:proofErr w:type="gramEnd"/>
          </w:p>
          <w:p w:rsidR="00723F20" w:rsidRDefault="00723F20">
            <w:pPr>
              <w:jc w:val="both"/>
              <w:rPr>
                <w:rFonts w:cstheme="minorHAnsi"/>
                <w:sz w:val="24"/>
                <w:szCs w:val="24"/>
                <w:lang w:eastAsia="tr-TR"/>
              </w:rPr>
            </w:pPr>
            <w:proofErr w:type="gramStart"/>
            <w:r>
              <w:rPr>
                <w:rFonts w:cstheme="minorHAnsi"/>
                <w:sz w:val="24"/>
                <w:szCs w:val="24"/>
                <w:lang w:eastAsia="tr-TR"/>
              </w:rPr>
              <w:t>detaylandırdıkları</w:t>
            </w:r>
            <w:proofErr w:type="gramEnd"/>
            <w:r>
              <w:rPr>
                <w:rFonts w:cstheme="minorHAnsi"/>
                <w:sz w:val="24"/>
                <w:szCs w:val="24"/>
                <w:lang w:eastAsia="tr-TR"/>
              </w:rPr>
              <w:t xml:space="preserve"> envanteri,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 Verilerin</w:t>
            </w:r>
          </w:p>
          <w:p w:rsidR="00723F20" w:rsidRDefault="00723F20">
            <w:pPr>
              <w:jc w:val="both"/>
              <w:rPr>
                <w:rFonts w:cstheme="minorHAnsi"/>
                <w:b/>
                <w:bCs/>
                <w:sz w:val="24"/>
                <w:szCs w:val="24"/>
                <w:lang w:eastAsia="tr-TR"/>
              </w:rPr>
            </w:pPr>
            <w:r>
              <w:rPr>
                <w:rFonts w:cstheme="minorHAnsi"/>
                <w:b/>
                <w:bCs/>
                <w:sz w:val="24"/>
                <w:szCs w:val="24"/>
                <w:lang w:eastAsia="tr-TR"/>
              </w:rPr>
              <w:t>İşlenmesi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Kurul</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Kişisel Verileri Koruma Kurulunu,</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Özel Nitelikli Kişisel</w:t>
            </w:r>
          </w:p>
          <w:p w:rsidR="00723F20" w:rsidRDefault="00723F20">
            <w:pPr>
              <w:jc w:val="both"/>
              <w:rPr>
                <w:rFonts w:cstheme="minorHAnsi"/>
                <w:b/>
                <w:bCs/>
                <w:sz w:val="24"/>
                <w:szCs w:val="24"/>
                <w:lang w:eastAsia="tr-TR"/>
              </w:rPr>
            </w:pPr>
            <w:r>
              <w:rPr>
                <w:rFonts w:cstheme="minorHAnsi"/>
                <w:b/>
                <w:bCs/>
                <w:sz w:val="24"/>
                <w:szCs w:val="24"/>
                <w:lang w:eastAsia="tr-TR"/>
              </w:rPr>
              <w:t>Veri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cstheme="minorHAnsi"/>
                <w:sz w:val="24"/>
                <w:szCs w:val="24"/>
              </w:rPr>
              <w:t>biyometrik</w:t>
            </w:r>
            <w:proofErr w:type="spellEnd"/>
            <w:r>
              <w:rPr>
                <w:rFonts w:cstheme="minorHAnsi"/>
                <w:sz w:val="24"/>
                <w:szCs w:val="24"/>
              </w:rPr>
              <w:t xml:space="preserve"> ve genetik verileri,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Periyodik İmha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Politika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 Verileri Saklama ve İmha Politikasını,</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İşleyen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Veri sorumlusunun verdiği yetkiye dayanarak veri sorumlusu adına kişisel verileri işleyen gerçek veya tüzel kişiyi,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Kayıt Sistemi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w:t>
            </w:r>
            <w:r>
              <w:rPr>
                <w:rFonts w:cstheme="minorHAnsi"/>
                <w:sz w:val="24"/>
                <w:szCs w:val="24"/>
              </w:rPr>
              <w:tab/>
              <w:t>verilerin</w:t>
            </w:r>
            <w:r>
              <w:rPr>
                <w:rFonts w:cstheme="minorHAnsi"/>
                <w:sz w:val="24"/>
                <w:szCs w:val="24"/>
              </w:rPr>
              <w:tab/>
              <w:t>belirli</w:t>
            </w:r>
            <w:r>
              <w:rPr>
                <w:rFonts w:cstheme="minorHAnsi"/>
                <w:sz w:val="24"/>
                <w:szCs w:val="24"/>
              </w:rPr>
              <w:tab/>
            </w:r>
            <w:proofErr w:type="gramStart"/>
            <w:r>
              <w:rPr>
                <w:rFonts w:cstheme="minorHAnsi"/>
                <w:sz w:val="24"/>
                <w:szCs w:val="24"/>
              </w:rPr>
              <w:t>kriterlere</w:t>
            </w:r>
            <w:proofErr w:type="gramEnd"/>
            <w:r>
              <w:rPr>
                <w:rFonts w:cstheme="minorHAnsi"/>
                <w:sz w:val="24"/>
                <w:szCs w:val="24"/>
              </w:rPr>
              <w:tab/>
              <w:t>göre yapılandırılarak işlendiği kayıt sistemini,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VERBİS</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Veri Sorumluları Sicil Bilgi Sistemini,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Sorumlusu</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Kişisel verilerin işleme amaçlarını ve vasıtalarını belirleyen, veri kayıt sisteminin kurulmasından ve yönetilmesinden sorumlu olan gerçek veya tüzel kişiyi, </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Yönetmelik</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28 Ekim 2017 tarihli Resmi </w:t>
            </w:r>
            <w:proofErr w:type="spellStart"/>
            <w:r>
              <w:rPr>
                <w:rFonts w:cstheme="minorHAnsi"/>
                <w:sz w:val="24"/>
                <w:szCs w:val="24"/>
              </w:rPr>
              <w:t>Gazete’de</w:t>
            </w:r>
            <w:proofErr w:type="spellEnd"/>
            <w:r>
              <w:rPr>
                <w:rFonts w:cstheme="minorHAnsi"/>
                <w:sz w:val="24"/>
                <w:szCs w:val="24"/>
              </w:rPr>
              <w:t xml:space="preserve"> yayımlanan Kişisel Verilerin Silinmesi, Yok Edilmesi veya Anonim Hale Getirilmesi Hakkında Yönetmeliği,</w:t>
            </w:r>
          </w:p>
        </w:tc>
      </w:tr>
    </w:tbl>
    <w:p w:rsidR="00723F20" w:rsidRDefault="00723F20" w:rsidP="00723F20">
      <w:pPr>
        <w:jc w:val="both"/>
        <w:rPr>
          <w:rFonts w:cstheme="minorHAnsi"/>
          <w:sz w:val="24"/>
          <w:szCs w:val="24"/>
          <w:lang w:eastAsia="tr-TR"/>
        </w:rPr>
      </w:pPr>
    </w:p>
    <w:p w:rsidR="00723F20" w:rsidRDefault="00723F20" w:rsidP="00723F20">
      <w:pPr>
        <w:jc w:val="both"/>
        <w:rPr>
          <w:rFonts w:cstheme="minorHAnsi"/>
          <w:sz w:val="24"/>
          <w:szCs w:val="24"/>
          <w:lang w:eastAsia="tr-TR"/>
        </w:rPr>
      </w:pPr>
      <w:r>
        <w:rPr>
          <w:rFonts w:cstheme="minorHAnsi"/>
          <w:sz w:val="24"/>
          <w:szCs w:val="24"/>
          <w:lang w:eastAsia="tr-TR"/>
        </w:rPr>
        <w:t xml:space="preserve">İfade eder.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4" w:name="_Toc68869102"/>
      <w:r>
        <w:rPr>
          <w:rFonts w:asciiTheme="minorHAnsi" w:hAnsiTheme="minorHAnsi" w:cstheme="minorHAnsi"/>
          <w:b/>
          <w:bCs/>
          <w:color w:val="auto"/>
          <w:sz w:val="24"/>
          <w:szCs w:val="24"/>
        </w:rPr>
        <w:t>SAKLAMA VE İMHAYA İLİŞKİN AÇIKLAMALAR</w:t>
      </w:r>
      <w:bookmarkEnd w:id="4"/>
    </w:p>
    <w:p w:rsidR="00723F20" w:rsidRDefault="00723F20" w:rsidP="00723F20">
      <w:pPr>
        <w:jc w:val="both"/>
        <w:rPr>
          <w:rFonts w:cstheme="minorHAnsi"/>
          <w:sz w:val="24"/>
          <w:szCs w:val="24"/>
        </w:rPr>
      </w:pPr>
      <w:r>
        <w:rPr>
          <w:rFonts w:cstheme="minorHAnsi"/>
          <w:sz w:val="24"/>
          <w:szCs w:val="24"/>
        </w:rPr>
        <w:t>İşletmemiz tarafından işlenen kişisel veriler Kanun’a uygun olarak saklanır ve saklama süresi sonunda imha edilir.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5" w:name="_Toc68869103"/>
      <w:r>
        <w:rPr>
          <w:rFonts w:asciiTheme="minorHAnsi" w:hAnsiTheme="minorHAnsi" w:cstheme="minorHAnsi"/>
          <w:b/>
          <w:bCs/>
          <w:color w:val="auto"/>
          <w:sz w:val="24"/>
          <w:szCs w:val="24"/>
        </w:rPr>
        <w:t>Saklamaya İlişkin Açıklamalar</w:t>
      </w:r>
      <w:bookmarkEnd w:id="5"/>
    </w:p>
    <w:p w:rsidR="00723F20" w:rsidRDefault="00723F20" w:rsidP="00723F20">
      <w:pPr>
        <w:jc w:val="both"/>
        <w:rPr>
          <w:rFonts w:cstheme="minorHAnsi"/>
          <w:sz w:val="24"/>
          <w:szCs w:val="24"/>
        </w:rPr>
      </w:pPr>
      <w:r>
        <w:rPr>
          <w:rFonts w:cstheme="minorHAnsi"/>
          <w:sz w:val="24"/>
          <w:szCs w:val="24"/>
        </w:rPr>
        <w:t>Kanunun 3. maddesinde kişisel verilerin işlenmesi kavramı tanımlanmış, 4. maddesinde işlenen kişisel verinin işlendikleri amaçla bağlantılı, sınırlı ve ölçülü olması ve ilgili mevzuatta öngörülen veya işlendikleri amaç için gerekli süre kadar muhafaza edilmesi gerektiği belirtilmiş, 5. ve 6. maddelerde ise kişisel verilerin işleme şartları sayılmıştır.</w:t>
      </w:r>
    </w:p>
    <w:p w:rsidR="00723F20" w:rsidRDefault="00723F20" w:rsidP="00723F20">
      <w:pPr>
        <w:jc w:val="both"/>
        <w:rPr>
          <w:rFonts w:cstheme="minorHAnsi"/>
          <w:sz w:val="24"/>
          <w:szCs w:val="24"/>
        </w:rPr>
      </w:pPr>
      <w:r>
        <w:rPr>
          <w:rFonts w:cstheme="minorHAnsi"/>
          <w:sz w:val="24"/>
          <w:szCs w:val="24"/>
        </w:rPr>
        <w:t>Buna göre, kişisel veriler, ilgili mevzuatta öngörülen veya işleme amaçlarımıza uygun süre kadar saklanır.</w:t>
      </w:r>
    </w:p>
    <w:p w:rsidR="00723F20" w:rsidRDefault="00723F20" w:rsidP="00723F20">
      <w:pPr>
        <w:pStyle w:val="Balk3"/>
        <w:numPr>
          <w:ilvl w:val="2"/>
          <w:numId w:val="1"/>
        </w:numPr>
        <w:spacing w:after="240"/>
        <w:jc w:val="both"/>
        <w:rPr>
          <w:rFonts w:asciiTheme="minorHAnsi" w:hAnsiTheme="minorHAnsi" w:cstheme="minorHAnsi"/>
          <w:b/>
          <w:bCs/>
          <w:color w:val="auto"/>
        </w:rPr>
      </w:pPr>
      <w:bookmarkStart w:id="6" w:name="_Toc68869104"/>
      <w:r>
        <w:rPr>
          <w:rFonts w:asciiTheme="minorHAnsi" w:hAnsiTheme="minorHAnsi" w:cstheme="minorHAnsi"/>
          <w:b/>
          <w:bCs/>
          <w:color w:val="auto"/>
        </w:rPr>
        <w:t>Kişisel Veri Saklamayı Gerektiren Hukuki Sebepler</w:t>
      </w:r>
      <w:bookmarkEnd w:id="6"/>
    </w:p>
    <w:p w:rsidR="00723F20" w:rsidRDefault="00723F20" w:rsidP="00723F20">
      <w:pPr>
        <w:jc w:val="both"/>
        <w:rPr>
          <w:rFonts w:cstheme="minorHAnsi"/>
          <w:sz w:val="24"/>
          <w:szCs w:val="24"/>
        </w:rPr>
      </w:pPr>
      <w:r>
        <w:rPr>
          <w:rFonts w:cstheme="minorHAnsi"/>
          <w:sz w:val="24"/>
          <w:szCs w:val="24"/>
        </w:rPr>
        <w:t>İşlenen kişisel veriler aşağıda belirtilen hukuki sebeplerden en az birinin varlığı halinde işlenir ve saklanır.</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Kanunlarda açıkça öngörülmesi</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Sözleşmenin ifası için tarafların verilerinin işlenmesinin gerekli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Veri sorumlusunun hukuki yükümlülüğünü yerine getirebilmesi için zorunlu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lastRenderedPageBreak/>
        <w:t>Bir hakkın tesisi, kullanılması veya korunması için veri işlemenin zorunlu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İlgili kişinin temel hak ve özgürlüklerine zarar vermemek kaydıyla, veri sorumlusunun meşru menfaatleri için veri işlenmesinin zorunlu olması</w:t>
      </w:r>
    </w:p>
    <w:p w:rsidR="00723F20" w:rsidRDefault="00723F20" w:rsidP="00723F20">
      <w:pPr>
        <w:pStyle w:val="ListeParagraf"/>
        <w:numPr>
          <w:ilvl w:val="0"/>
          <w:numId w:val="2"/>
        </w:numPr>
        <w:spacing w:line="240" w:lineRule="auto"/>
        <w:jc w:val="both"/>
        <w:rPr>
          <w:rFonts w:cstheme="minorHAnsi"/>
          <w:sz w:val="24"/>
          <w:szCs w:val="24"/>
        </w:rPr>
      </w:pPr>
      <w:r>
        <w:rPr>
          <w:rFonts w:cstheme="minorHAnsi"/>
          <w:sz w:val="24"/>
          <w:szCs w:val="24"/>
        </w:rPr>
        <w:t>Koruyucu hekimlik, tıbbî teşhis, tedavi ve bakım hizmetlerinin yürütülmesi</w:t>
      </w:r>
    </w:p>
    <w:p w:rsidR="00723F20" w:rsidRDefault="00723F20" w:rsidP="00723F20">
      <w:pPr>
        <w:pStyle w:val="ListeParagraf"/>
        <w:numPr>
          <w:ilvl w:val="0"/>
          <w:numId w:val="2"/>
        </w:numPr>
        <w:spacing w:line="240" w:lineRule="auto"/>
        <w:jc w:val="both"/>
        <w:rPr>
          <w:rFonts w:cstheme="minorHAnsi"/>
          <w:sz w:val="24"/>
          <w:szCs w:val="24"/>
        </w:rPr>
      </w:pPr>
      <w:r>
        <w:rPr>
          <w:rFonts w:cstheme="minorHAnsi"/>
          <w:sz w:val="24"/>
          <w:szCs w:val="24"/>
        </w:rPr>
        <w:t>Açık Rıza</w:t>
      </w:r>
    </w:p>
    <w:p w:rsidR="00723F20" w:rsidRDefault="00723F20" w:rsidP="00723F20">
      <w:pPr>
        <w:pStyle w:val="Balk3"/>
        <w:numPr>
          <w:ilvl w:val="2"/>
          <w:numId w:val="1"/>
        </w:numPr>
        <w:spacing w:after="240"/>
        <w:jc w:val="both"/>
        <w:rPr>
          <w:rFonts w:asciiTheme="minorHAnsi" w:hAnsiTheme="minorHAnsi" w:cstheme="minorHAnsi"/>
          <w:b/>
          <w:bCs/>
          <w:color w:val="auto"/>
        </w:rPr>
      </w:pPr>
      <w:bookmarkStart w:id="7" w:name="_Toc68869105"/>
      <w:r>
        <w:rPr>
          <w:rFonts w:asciiTheme="minorHAnsi" w:hAnsiTheme="minorHAnsi" w:cstheme="minorHAnsi"/>
          <w:b/>
          <w:bCs/>
          <w:color w:val="auto"/>
        </w:rPr>
        <w:t>Saklamayı Gerektiren İşleme Amaçları</w:t>
      </w:r>
      <w:bookmarkEnd w:id="7"/>
    </w:p>
    <w:p w:rsidR="00723F20" w:rsidRDefault="00723F20" w:rsidP="00723F20">
      <w:pPr>
        <w:jc w:val="both"/>
        <w:rPr>
          <w:rFonts w:cstheme="minorHAnsi"/>
          <w:sz w:val="24"/>
          <w:szCs w:val="24"/>
        </w:rPr>
      </w:pPr>
      <w:r>
        <w:rPr>
          <w:rFonts w:cstheme="minorHAnsi"/>
          <w:sz w:val="24"/>
          <w:szCs w:val="24"/>
        </w:rPr>
        <w:t>Kişisel veriler aşağıda belirtilen amaçlar doğrultusunda işlenir ve saklanır.</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 adaylarının başvuru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iş akdi ve mevzuattan kaynaklı yükümlülüklerin yerine getirilmesi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yan haklar ve menfaatleri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Eğitim faaliyetlerinin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Erişim yetkilerinin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Faaliyetlerin mevzuata uygun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Finans ve muhasebe işlerini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Fiziksel mekân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Görevlendirme süreçlerinin yürütülmesi</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 xml:space="preserve">Hukuki işlerin takibi ve yürütülmesi </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İletişim faaliyetlerinin yürütülmesi</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İnsan kaynakları süreçlerinin planlanması</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sağlığı ve güvenliği faaliyetlerinin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süreçlerinin iyileştirilmesine yönelik önerilerin alınması ve değerlendirilmesi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Performans değerlendirme süreçlerini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Saklama ve arşiv faaliyetlerini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Sözleşme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Talep ve </w:t>
      </w:r>
      <w:proofErr w:type="gramStart"/>
      <w:r>
        <w:rPr>
          <w:rFonts w:eastAsia="Times New Roman" w:cstheme="minorHAnsi"/>
          <w:sz w:val="24"/>
          <w:szCs w:val="24"/>
          <w:lang w:eastAsia="tr-TR"/>
        </w:rPr>
        <w:t>şikayetlerin</w:t>
      </w:r>
      <w:proofErr w:type="gramEnd"/>
      <w:r>
        <w:rPr>
          <w:rFonts w:eastAsia="Times New Roman" w:cstheme="minorHAnsi"/>
          <w:sz w:val="24"/>
          <w:szCs w:val="24"/>
          <w:lang w:eastAsia="tr-TR"/>
        </w:rPr>
        <w:t xml:space="preserve"> takibi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Taşınır mal ve kaynakların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Veri sorumlusu operasyonlarının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Yetkili kişi, kurum ve kuruluşlara bilgi verilmesi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Tanıtım faaliyetlerinin yürütülmesi</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8" w:name="_Toc68869106"/>
      <w:r>
        <w:rPr>
          <w:rFonts w:asciiTheme="minorHAnsi" w:hAnsiTheme="minorHAnsi" w:cstheme="minorHAnsi"/>
          <w:b/>
          <w:bCs/>
          <w:color w:val="auto"/>
          <w:sz w:val="24"/>
          <w:szCs w:val="24"/>
        </w:rPr>
        <w:t>İmhayı Gerektiren Sebepler</w:t>
      </w:r>
      <w:bookmarkEnd w:id="8"/>
    </w:p>
    <w:p w:rsidR="00723F20" w:rsidRDefault="00723F20" w:rsidP="00723F20">
      <w:pPr>
        <w:pStyle w:val="GvdeMetni"/>
        <w:ind w:left="238"/>
        <w:jc w:val="both"/>
        <w:rPr>
          <w:rFonts w:asciiTheme="minorHAnsi" w:hAnsiTheme="minorHAnsi" w:cstheme="minorHAnsi"/>
        </w:rPr>
      </w:pPr>
      <w:r>
        <w:rPr>
          <w:rFonts w:asciiTheme="minorHAnsi" w:hAnsiTheme="minorHAnsi" w:cstheme="minorHAnsi"/>
        </w:rPr>
        <w:t>Kişisel veriler;</w:t>
      </w:r>
    </w:p>
    <w:p w:rsidR="00723F20" w:rsidRDefault="00723F20" w:rsidP="00723F20">
      <w:pPr>
        <w:pStyle w:val="GvdeMetni"/>
        <w:ind w:left="238"/>
        <w:jc w:val="both"/>
        <w:rPr>
          <w:rFonts w:asciiTheme="minorHAnsi" w:hAnsiTheme="minorHAnsi" w:cstheme="minorHAnsi"/>
        </w:rPr>
      </w:pPr>
    </w:p>
    <w:p w:rsidR="00723F20" w:rsidRDefault="00723F20" w:rsidP="00723F20">
      <w:pPr>
        <w:pStyle w:val="ListeParagraf"/>
        <w:widowControl w:val="0"/>
        <w:numPr>
          <w:ilvl w:val="0"/>
          <w:numId w:val="4"/>
        </w:numPr>
        <w:tabs>
          <w:tab w:val="left" w:pos="523"/>
        </w:tabs>
        <w:autoSpaceDE w:val="0"/>
        <w:autoSpaceDN w:val="0"/>
        <w:spacing w:after="0" w:line="240" w:lineRule="auto"/>
        <w:jc w:val="both"/>
        <w:rPr>
          <w:rFonts w:cstheme="minorHAnsi"/>
          <w:sz w:val="24"/>
          <w:szCs w:val="24"/>
        </w:rPr>
      </w:pPr>
      <w:r>
        <w:rPr>
          <w:rFonts w:cstheme="minorHAnsi"/>
          <w:sz w:val="24"/>
          <w:szCs w:val="24"/>
        </w:rPr>
        <w:t>İşlenmesine esas teşkil eden ilgili mevzuat hükümlerinin değiştirilmesi veya</w:t>
      </w:r>
      <w:r>
        <w:rPr>
          <w:rFonts w:cstheme="minorHAnsi"/>
          <w:spacing w:val="-14"/>
          <w:sz w:val="24"/>
          <w:szCs w:val="24"/>
        </w:rPr>
        <w:t xml:space="preserve"> </w:t>
      </w:r>
      <w:r>
        <w:rPr>
          <w:rFonts w:cstheme="minorHAnsi"/>
          <w:sz w:val="24"/>
          <w:szCs w:val="24"/>
        </w:rPr>
        <w:t>ilgası,</w:t>
      </w:r>
    </w:p>
    <w:p w:rsidR="00723F20" w:rsidRDefault="00723F20" w:rsidP="00723F20">
      <w:pPr>
        <w:pStyle w:val="ListeParagraf"/>
        <w:widowControl w:val="0"/>
        <w:numPr>
          <w:ilvl w:val="0"/>
          <w:numId w:val="4"/>
        </w:numPr>
        <w:tabs>
          <w:tab w:val="left" w:pos="523"/>
        </w:tabs>
        <w:autoSpaceDE w:val="0"/>
        <w:autoSpaceDN w:val="0"/>
        <w:spacing w:before="29" w:after="0" w:line="240" w:lineRule="auto"/>
        <w:jc w:val="both"/>
        <w:rPr>
          <w:rFonts w:cstheme="minorHAnsi"/>
          <w:sz w:val="24"/>
          <w:szCs w:val="24"/>
        </w:rPr>
      </w:pPr>
      <w:r>
        <w:rPr>
          <w:rFonts w:cstheme="minorHAnsi"/>
          <w:sz w:val="24"/>
          <w:szCs w:val="24"/>
        </w:rPr>
        <w:t>İşlenmesini veya saklanmasını gerektiren amacın ortadan</w:t>
      </w:r>
      <w:r>
        <w:rPr>
          <w:rFonts w:cstheme="minorHAnsi"/>
          <w:spacing w:val="1"/>
          <w:sz w:val="24"/>
          <w:szCs w:val="24"/>
        </w:rPr>
        <w:t xml:space="preserve"> </w:t>
      </w:r>
      <w:r>
        <w:rPr>
          <w:rFonts w:cstheme="minorHAnsi"/>
          <w:sz w:val="24"/>
          <w:szCs w:val="24"/>
        </w:rPr>
        <w:t>kalkması,</w:t>
      </w:r>
    </w:p>
    <w:p w:rsidR="00723F20" w:rsidRDefault="00723F20" w:rsidP="00723F20">
      <w:pPr>
        <w:pStyle w:val="ListeParagraf"/>
        <w:widowControl w:val="0"/>
        <w:numPr>
          <w:ilvl w:val="0"/>
          <w:numId w:val="4"/>
        </w:numPr>
        <w:tabs>
          <w:tab w:val="left" w:pos="523"/>
        </w:tabs>
        <w:autoSpaceDE w:val="0"/>
        <w:autoSpaceDN w:val="0"/>
        <w:spacing w:before="26" w:after="0" w:line="264" w:lineRule="auto"/>
        <w:ind w:right="263"/>
        <w:jc w:val="both"/>
        <w:rPr>
          <w:rFonts w:cstheme="minorHAnsi"/>
          <w:sz w:val="24"/>
          <w:szCs w:val="24"/>
        </w:rPr>
      </w:pPr>
      <w:r>
        <w:rPr>
          <w:rFonts w:cstheme="minorHAnsi"/>
          <w:sz w:val="24"/>
          <w:szCs w:val="24"/>
        </w:rPr>
        <w:t>Kişisel verileri işlemenin sadece açık rıza şartına istinaden gerçekleştiği hallerde, ilgili</w:t>
      </w:r>
    </w:p>
    <w:p w:rsidR="00723F20" w:rsidRDefault="00723F20" w:rsidP="00723F20">
      <w:pPr>
        <w:widowControl w:val="0"/>
        <w:tabs>
          <w:tab w:val="left" w:pos="523"/>
        </w:tabs>
        <w:autoSpaceDE w:val="0"/>
        <w:autoSpaceDN w:val="0"/>
        <w:spacing w:before="26" w:after="0" w:line="264" w:lineRule="auto"/>
        <w:ind w:left="360" w:right="263"/>
        <w:jc w:val="both"/>
        <w:rPr>
          <w:rFonts w:cstheme="minorHAnsi"/>
          <w:sz w:val="24"/>
          <w:szCs w:val="24"/>
        </w:rPr>
      </w:pPr>
      <w:proofErr w:type="gramStart"/>
      <w:r>
        <w:rPr>
          <w:rFonts w:cstheme="minorHAnsi"/>
          <w:sz w:val="24"/>
          <w:szCs w:val="24"/>
        </w:rPr>
        <w:t>kişinin</w:t>
      </w:r>
      <w:proofErr w:type="gramEnd"/>
      <w:r>
        <w:rPr>
          <w:rFonts w:cstheme="minorHAnsi"/>
          <w:sz w:val="24"/>
          <w:szCs w:val="24"/>
        </w:rPr>
        <w:t xml:space="preserve"> açık rızasını geri alması,</w:t>
      </w:r>
    </w:p>
    <w:p w:rsidR="00723F20" w:rsidRDefault="00723F20" w:rsidP="00723F20">
      <w:pPr>
        <w:pStyle w:val="ListeParagraf"/>
        <w:widowControl w:val="0"/>
        <w:numPr>
          <w:ilvl w:val="0"/>
          <w:numId w:val="4"/>
        </w:numPr>
        <w:tabs>
          <w:tab w:val="left" w:pos="523"/>
        </w:tabs>
        <w:autoSpaceDE w:val="0"/>
        <w:autoSpaceDN w:val="0"/>
        <w:spacing w:before="1" w:after="0" w:line="264" w:lineRule="auto"/>
        <w:ind w:right="262"/>
        <w:jc w:val="both"/>
        <w:rPr>
          <w:rFonts w:cstheme="minorHAnsi"/>
          <w:sz w:val="24"/>
          <w:szCs w:val="24"/>
        </w:rPr>
      </w:pPr>
      <w:r>
        <w:rPr>
          <w:rFonts w:cstheme="minorHAnsi"/>
          <w:sz w:val="24"/>
          <w:szCs w:val="24"/>
        </w:rPr>
        <w:t xml:space="preserve">Kanunun 11. maddesi gereği ilgili kişinin hakları çerçevesinde kişisel </w:t>
      </w:r>
      <w:proofErr w:type="gramStart"/>
      <w:r>
        <w:rPr>
          <w:rFonts w:cstheme="minorHAnsi"/>
          <w:sz w:val="24"/>
          <w:szCs w:val="24"/>
        </w:rPr>
        <w:t>verilerinin  silinmesi</w:t>
      </w:r>
      <w:proofErr w:type="gramEnd"/>
      <w:r>
        <w:rPr>
          <w:rFonts w:cstheme="minorHAnsi"/>
          <w:sz w:val="24"/>
          <w:szCs w:val="24"/>
        </w:rPr>
        <w:t xml:space="preserve"> ve yok edilmesine ilişkin yaptığı başvurunun işletmemiz tarafından kabul</w:t>
      </w:r>
      <w:r>
        <w:rPr>
          <w:rFonts w:cstheme="minorHAnsi"/>
          <w:spacing w:val="-21"/>
          <w:sz w:val="24"/>
          <w:szCs w:val="24"/>
        </w:rPr>
        <w:t xml:space="preserve"> </w:t>
      </w:r>
      <w:r>
        <w:rPr>
          <w:rFonts w:cstheme="minorHAnsi"/>
          <w:sz w:val="24"/>
          <w:szCs w:val="24"/>
        </w:rPr>
        <w:t>edilmesi,</w:t>
      </w:r>
    </w:p>
    <w:p w:rsidR="00723F20" w:rsidRDefault="00723F20" w:rsidP="00723F20">
      <w:pPr>
        <w:pStyle w:val="ListeParagraf"/>
        <w:widowControl w:val="0"/>
        <w:numPr>
          <w:ilvl w:val="0"/>
          <w:numId w:val="4"/>
        </w:numPr>
        <w:tabs>
          <w:tab w:val="left" w:pos="523"/>
        </w:tabs>
        <w:autoSpaceDE w:val="0"/>
        <w:autoSpaceDN w:val="0"/>
        <w:spacing w:after="0" w:line="264" w:lineRule="auto"/>
        <w:ind w:right="261"/>
        <w:jc w:val="both"/>
        <w:rPr>
          <w:rFonts w:cstheme="minorHAnsi"/>
          <w:sz w:val="24"/>
          <w:szCs w:val="24"/>
        </w:rPr>
      </w:pPr>
      <w:r>
        <w:rPr>
          <w:rFonts w:cstheme="minorHAnsi"/>
          <w:sz w:val="24"/>
          <w:szCs w:val="24"/>
        </w:rPr>
        <w:t xml:space="preserve">İşletmemizin, ilgili kişi tarafından kişisel verilerinin silinmesi, </w:t>
      </w:r>
      <w:r>
        <w:rPr>
          <w:rFonts w:cstheme="minorHAnsi"/>
          <w:spacing w:val="-3"/>
          <w:sz w:val="24"/>
          <w:szCs w:val="24"/>
        </w:rPr>
        <w:t xml:space="preserve">yok </w:t>
      </w:r>
      <w:r>
        <w:rPr>
          <w:rFonts w:cstheme="minorHAnsi"/>
          <w:sz w:val="24"/>
          <w:szCs w:val="24"/>
        </w:rPr>
        <w:t xml:space="preserve">edilmesi veya anonim hale getirilmesi talebi ile kendisine yapılan başvuruyu reddetmesi, verdiği cevabı yetersiz bulması veya Kanunda öngörülen süre içinde cevap vermemesi hallerinde; </w:t>
      </w:r>
      <w:r>
        <w:rPr>
          <w:rFonts w:cstheme="minorHAnsi"/>
          <w:sz w:val="24"/>
          <w:szCs w:val="24"/>
        </w:rPr>
        <w:lastRenderedPageBreak/>
        <w:t>Kurula şikâyette bulunması ve bu talebin Kurul tarafından uygun</w:t>
      </w:r>
      <w:r>
        <w:rPr>
          <w:rFonts w:cstheme="minorHAnsi"/>
          <w:spacing w:val="-7"/>
          <w:sz w:val="24"/>
          <w:szCs w:val="24"/>
        </w:rPr>
        <w:t xml:space="preserve"> </w:t>
      </w:r>
      <w:r>
        <w:rPr>
          <w:rFonts w:cstheme="minorHAnsi"/>
          <w:sz w:val="24"/>
          <w:szCs w:val="24"/>
        </w:rPr>
        <w:t>bulunması,</w:t>
      </w:r>
    </w:p>
    <w:p w:rsidR="00723F20" w:rsidRDefault="00723F20" w:rsidP="00723F20">
      <w:pPr>
        <w:pStyle w:val="ListeParagraf"/>
        <w:widowControl w:val="0"/>
        <w:numPr>
          <w:ilvl w:val="0"/>
          <w:numId w:val="4"/>
        </w:numPr>
        <w:tabs>
          <w:tab w:val="left" w:pos="523"/>
        </w:tabs>
        <w:autoSpaceDE w:val="0"/>
        <w:autoSpaceDN w:val="0"/>
        <w:spacing w:after="0" w:line="264" w:lineRule="auto"/>
        <w:ind w:right="264"/>
        <w:jc w:val="both"/>
        <w:rPr>
          <w:rFonts w:cstheme="minorHAnsi"/>
          <w:sz w:val="24"/>
          <w:szCs w:val="24"/>
        </w:rPr>
      </w:pPr>
      <w:r>
        <w:rPr>
          <w:rFonts w:cstheme="minorHAnsi"/>
          <w:sz w:val="24"/>
          <w:szCs w:val="24"/>
        </w:rPr>
        <w:t>Kişisel verilerin saklanmasını gerektiren azami sürenin geçmiş olması ve kişisel verileri daha uzun süre saklamayı haklı kılacak herhangi bir şartın mevcut</w:t>
      </w:r>
      <w:r>
        <w:rPr>
          <w:rFonts w:cstheme="minorHAnsi"/>
          <w:spacing w:val="-7"/>
          <w:sz w:val="24"/>
          <w:szCs w:val="24"/>
        </w:rPr>
        <w:t xml:space="preserve"> </w:t>
      </w:r>
      <w:r>
        <w:rPr>
          <w:rFonts w:cstheme="minorHAnsi"/>
          <w:sz w:val="24"/>
          <w:szCs w:val="24"/>
        </w:rPr>
        <w:t>olmaması,</w:t>
      </w:r>
    </w:p>
    <w:p w:rsidR="00723F20" w:rsidRDefault="00723F20" w:rsidP="00723F20">
      <w:pPr>
        <w:pStyle w:val="GvdeMetni"/>
        <w:spacing w:before="3"/>
        <w:jc w:val="both"/>
        <w:rPr>
          <w:rFonts w:asciiTheme="minorHAnsi" w:hAnsiTheme="minorHAnsi" w:cstheme="minorHAnsi"/>
        </w:rPr>
      </w:pPr>
    </w:p>
    <w:p w:rsidR="00723F20" w:rsidRDefault="00723F20" w:rsidP="00723F20">
      <w:pPr>
        <w:pStyle w:val="GvdeMetni"/>
        <w:spacing w:after="240" w:line="264" w:lineRule="auto"/>
        <w:ind w:right="265"/>
        <w:jc w:val="both"/>
        <w:rPr>
          <w:rFonts w:asciiTheme="minorHAnsi" w:hAnsiTheme="minorHAnsi" w:cstheme="minorHAnsi"/>
        </w:rPr>
      </w:pPr>
      <w:r>
        <w:rPr>
          <w:rFonts w:asciiTheme="minorHAnsi" w:hAnsiTheme="minorHAnsi" w:cstheme="minorHAnsi"/>
        </w:rPr>
        <w:t xml:space="preserve">durumlarında, </w:t>
      </w:r>
      <w:proofErr w:type="gramStart"/>
      <w:r>
        <w:rPr>
          <w:rFonts w:asciiTheme="minorHAnsi" w:hAnsiTheme="minorHAnsi" w:cstheme="minorHAnsi"/>
        </w:rPr>
        <w:t>işletmemiz   tarafından</w:t>
      </w:r>
      <w:proofErr w:type="gramEnd"/>
      <w:r>
        <w:rPr>
          <w:rFonts w:asciiTheme="minorHAnsi" w:hAnsiTheme="minorHAnsi" w:cstheme="minorHAnsi"/>
        </w:rPr>
        <w:t xml:space="preserve"> ilgili kişinin talebi üzerine silinir, yok edilir ya da </w:t>
      </w:r>
      <w:proofErr w:type="spellStart"/>
      <w:r>
        <w:rPr>
          <w:rFonts w:asciiTheme="minorHAnsi" w:hAnsiTheme="minorHAnsi" w:cstheme="minorHAnsi"/>
        </w:rPr>
        <w:t>re’sen</w:t>
      </w:r>
      <w:proofErr w:type="spellEnd"/>
      <w:r>
        <w:rPr>
          <w:rFonts w:asciiTheme="minorHAnsi" w:hAnsiTheme="minorHAnsi" w:cstheme="minorHAnsi"/>
        </w:rPr>
        <w:t xml:space="preserve"> silinir, yok edilir veya anonim hale getirilir.</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9" w:name="_Toc68869107"/>
      <w:r>
        <w:rPr>
          <w:rFonts w:asciiTheme="minorHAnsi" w:hAnsiTheme="minorHAnsi" w:cstheme="minorHAnsi"/>
          <w:b/>
          <w:bCs/>
          <w:color w:val="auto"/>
          <w:sz w:val="24"/>
          <w:szCs w:val="24"/>
        </w:rPr>
        <w:t>TEKNİK VE İDARİ TEDBİRLER</w:t>
      </w:r>
      <w:bookmarkEnd w:id="9"/>
    </w:p>
    <w:p w:rsidR="00723F20" w:rsidRDefault="00723F20" w:rsidP="00723F20">
      <w:pPr>
        <w:pStyle w:val="GvdeMetni"/>
        <w:spacing w:after="240" w:line="264" w:lineRule="auto"/>
        <w:ind w:right="259"/>
        <w:jc w:val="both"/>
        <w:rPr>
          <w:rFonts w:asciiTheme="minorHAnsi" w:hAnsiTheme="minorHAnsi" w:cstheme="minorHAnsi"/>
        </w:rPr>
      </w:pPr>
      <w:r>
        <w:rPr>
          <w:rFonts w:asciiTheme="minorHAnsi" w:hAnsiTheme="minorHAnsi" w:cstheme="minorHAnsi"/>
        </w:rPr>
        <w:t>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teknik ve idari tedbirler</w:t>
      </w:r>
      <w:r>
        <w:rPr>
          <w:rFonts w:asciiTheme="minorHAnsi" w:hAnsiTheme="minorHAnsi" w:cstheme="minorHAnsi"/>
          <w:spacing w:val="1"/>
        </w:rPr>
        <w:t xml:space="preserve"> </w:t>
      </w:r>
      <w:r>
        <w:rPr>
          <w:rFonts w:asciiTheme="minorHAnsi" w:hAnsiTheme="minorHAnsi" w:cstheme="minorHAnsi"/>
        </w:rPr>
        <w:t>alınır.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0" w:name="_Toc68869108"/>
      <w:r>
        <w:rPr>
          <w:rFonts w:asciiTheme="minorHAnsi" w:hAnsiTheme="minorHAnsi" w:cstheme="minorHAnsi"/>
          <w:b/>
          <w:bCs/>
          <w:color w:val="auto"/>
          <w:w w:val="95"/>
          <w:sz w:val="24"/>
          <w:szCs w:val="24"/>
        </w:rPr>
        <w:t>Teknik</w:t>
      </w:r>
      <w:r>
        <w:rPr>
          <w:rFonts w:asciiTheme="minorHAnsi" w:hAnsiTheme="minorHAnsi" w:cstheme="minorHAnsi"/>
          <w:b/>
          <w:bCs/>
          <w:color w:val="auto"/>
          <w:spacing w:val="-19"/>
          <w:w w:val="95"/>
          <w:sz w:val="24"/>
          <w:szCs w:val="24"/>
        </w:rPr>
        <w:t xml:space="preserve"> </w:t>
      </w:r>
      <w:r>
        <w:rPr>
          <w:rFonts w:asciiTheme="minorHAnsi" w:hAnsiTheme="minorHAnsi" w:cstheme="minorHAnsi"/>
          <w:b/>
          <w:bCs/>
          <w:color w:val="auto"/>
          <w:sz w:val="24"/>
          <w:szCs w:val="24"/>
        </w:rPr>
        <w:t>Tedbirler</w:t>
      </w:r>
      <w:bookmarkEnd w:id="10"/>
    </w:p>
    <w:p w:rsidR="00723F20" w:rsidRDefault="00723F20" w:rsidP="00723F20">
      <w:pPr>
        <w:pStyle w:val="GvdeMetni"/>
        <w:spacing w:after="240" w:line="264" w:lineRule="auto"/>
        <w:jc w:val="both"/>
        <w:rPr>
          <w:rFonts w:asciiTheme="minorHAnsi" w:hAnsiTheme="minorHAnsi" w:cstheme="minorHAnsi"/>
        </w:rPr>
      </w:pPr>
      <w:r>
        <w:rPr>
          <w:rFonts w:asciiTheme="minorHAnsi" w:hAnsiTheme="minorHAnsi" w:cstheme="minorHAnsi"/>
        </w:rPr>
        <w:t>İşlenen kişisel verilerle ilgili olarak alınan teknik tedbirler aşağıda sayılmıştır: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Ağ güvenliği ve uygulama güvenliği sağlanmaktadır.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Bilgi teknolojileri sistemleri tedarik, geliştirme ve bakımı kapsamındaki güvenlik önlemleri alınmaktadır.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Görev değişikliği olan ya da işten ayrılan çalışanların bu alandaki yetkileri kaldırılmaktadır.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Güncel anti-virüs sistemleri kullanılmaktadır.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Güvenlik duvarları kullanılmaktadır.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Özel nitelikli kişisel verilere erişimi olan çalışanların periyodik olarak yetki kontrolleri gerçekleştirilmektedir.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Verilerin bulunduğu ortamlara ait güvenlik güncellemeleri sürekli takip edilmekte, gerekli güvenlik testleri düzenli olarak yapılmakta veya yaptırılmakta ve test sonuçları kayıt altına alınmaktadır. </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 xml:space="preserve">Özel nitelikli kişisel verilere erişim yapılan yazılımların güvenlik testleri düzenli olarak yaptırılmaktadır ve test sonuçları kayıt altına alınmaktadır.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Dijital ortamda saklanan kişisel veriler için periyodik aralıklarla silme, yok etme veya anonim hale getirme işlemleri yapılmaktadır.</w:t>
      </w:r>
    </w:p>
    <w:p w:rsidR="00723F20" w:rsidRDefault="00723F20" w:rsidP="00723F20">
      <w:pPr>
        <w:pStyle w:val="Balk2"/>
        <w:numPr>
          <w:ilvl w:val="1"/>
          <w:numId w:val="1"/>
        </w:numPr>
        <w:spacing w:after="240"/>
        <w:jc w:val="both"/>
        <w:rPr>
          <w:rFonts w:asciiTheme="minorHAnsi" w:hAnsiTheme="minorHAnsi" w:cstheme="minorHAnsi"/>
          <w:b/>
          <w:bCs/>
          <w:color w:val="auto"/>
          <w:w w:val="95"/>
          <w:sz w:val="24"/>
          <w:szCs w:val="24"/>
        </w:rPr>
      </w:pPr>
      <w:bookmarkStart w:id="11" w:name="_Toc68869109"/>
      <w:r>
        <w:rPr>
          <w:rFonts w:asciiTheme="minorHAnsi" w:hAnsiTheme="minorHAnsi" w:cstheme="minorHAnsi"/>
          <w:b/>
          <w:bCs/>
          <w:color w:val="auto"/>
          <w:w w:val="95"/>
          <w:sz w:val="24"/>
          <w:szCs w:val="24"/>
        </w:rPr>
        <w:t>İdari</w:t>
      </w:r>
      <w:r>
        <w:rPr>
          <w:rFonts w:asciiTheme="minorHAnsi" w:hAnsiTheme="minorHAnsi" w:cstheme="minorHAnsi"/>
          <w:b/>
          <w:bCs/>
          <w:color w:val="auto"/>
          <w:spacing w:val="-20"/>
          <w:w w:val="95"/>
          <w:sz w:val="24"/>
          <w:szCs w:val="24"/>
        </w:rPr>
        <w:t xml:space="preserve"> </w:t>
      </w:r>
      <w:r>
        <w:rPr>
          <w:rFonts w:asciiTheme="minorHAnsi" w:hAnsiTheme="minorHAnsi" w:cstheme="minorHAnsi"/>
          <w:b/>
          <w:bCs/>
          <w:color w:val="auto"/>
          <w:w w:val="95"/>
          <w:sz w:val="24"/>
          <w:szCs w:val="24"/>
        </w:rPr>
        <w:t>Tedbirler</w:t>
      </w:r>
      <w:bookmarkEnd w:id="11"/>
    </w:p>
    <w:p w:rsidR="00723F20" w:rsidRDefault="00723F20" w:rsidP="00723F20">
      <w:pPr>
        <w:pStyle w:val="GvdeMetni"/>
        <w:spacing w:line="264" w:lineRule="auto"/>
        <w:ind w:right="259"/>
        <w:jc w:val="both"/>
        <w:rPr>
          <w:rFonts w:asciiTheme="minorHAnsi" w:hAnsiTheme="minorHAnsi" w:cstheme="minorHAnsi"/>
        </w:rPr>
      </w:pPr>
      <w:r>
        <w:rPr>
          <w:rFonts w:asciiTheme="minorHAnsi" w:hAnsiTheme="minorHAnsi" w:cstheme="minorHAnsi"/>
        </w:rPr>
        <w:t>İşlenen kişisel verilerle ilgili olarak alınan idari tedbirler aşağıda sayılmıştır:</w:t>
      </w:r>
    </w:p>
    <w:p w:rsidR="00723F20" w:rsidRDefault="00723F20" w:rsidP="00723F20">
      <w:pPr>
        <w:pStyle w:val="GvdeMetni"/>
        <w:spacing w:before="3"/>
        <w:jc w:val="both"/>
        <w:rPr>
          <w:rFonts w:asciiTheme="minorHAnsi" w:hAnsiTheme="minorHAnsi" w:cstheme="minorHAnsi"/>
        </w:rPr>
      </w:pP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hükümleri içeren disiplin düzenlemeleri mevcuttur.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konusunda belli aralıklarla eğitim ve farkındalık çalışmaları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lastRenderedPageBreak/>
        <w:t>Erişim, bilgi güvenliği, kullanım, saklama ve imha konularında kurumsal politikalar hazırlanmış ve uygulamaya başlanmıştır.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Gizlilik taahhütnameleri yapılmaktadır.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İmzalanan sözleşmeler veri güvenliği hükümleri içermektedir.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Kâğıt yoluyla aktarılan kişisel veriler için ekstra güvenlik tedbirleri alınmakta ve ilgili evrak gizlilik dereceli belge formatında gönderilmektedir.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güvenliği politika ve </w:t>
      </w:r>
      <w:proofErr w:type="gramStart"/>
      <w:r>
        <w:rPr>
          <w:rFonts w:cstheme="minorHAnsi"/>
          <w:sz w:val="24"/>
          <w:szCs w:val="24"/>
        </w:rPr>
        <w:t>prosedürleri</w:t>
      </w:r>
      <w:proofErr w:type="gramEnd"/>
      <w:r>
        <w:rPr>
          <w:rFonts w:cstheme="minorHAnsi"/>
          <w:sz w:val="24"/>
          <w:szCs w:val="24"/>
        </w:rPr>
        <w:t xml:space="preserve"> belirlenmiştir.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 sorunları hızlı bir şekilde raporlanmaktadır.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güvenliğinin takibi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ortamlara giriş çıkışlarla ilgili gerekli güvenlik önlemleri alınmaktadır.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ortamların dış risklere (yangın, sel vb.) karşı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ortamların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veriler mümkün olduğunca azaltılmaktadır.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Kurum içi periyodik ve/veya rastgele denetimler yapılmakta ve yaptırılmaktadır.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Özel nitelikli kişisel veri güvenliğine yönelik protokol ve </w:t>
      </w:r>
      <w:proofErr w:type="gramStart"/>
      <w:r>
        <w:rPr>
          <w:rFonts w:cstheme="minorHAnsi"/>
          <w:sz w:val="24"/>
          <w:szCs w:val="24"/>
        </w:rPr>
        <w:t>prosedürler</w:t>
      </w:r>
      <w:proofErr w:type="gramEnd"/>
      <w:r>
        <w:rPr>
          <w:rFonts w:cstheme="minorHAnsi"/>
          <w:sz w:val="24"/>
          <w:szCs w:val="24"/>
        </w:rPr>
        <w:t xml:space="preserve"> belirlenmiş ve uygulanmaktadır.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Özel nitelikli kişisel veriler elektronik posta yoluyla gönderilecekse mutlaka şifreli olarak ve KEP veya kurumsal posta hesabı kullanılarak gönderilmektedir.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Özel nitelikli kişisel verilere erişim yetkisine sahip kullanıcıların, yetki kapsamları ve süreleri net olarak tanımlanmaktadır.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Görev değişikliği olan ya da işten ayrılan çalışanların kendisine tahsis edilmiş </w:t>
      </w:r>
      <w:proofErr w:type="gramStart"/>
      <w:r>
        <w:rPr>
          <w:rFonts w:cstheme="minorHAnsi"/>
          <w:sz w:val="24"/>
          <w:szCs w:val="24"/>
        </w:rPr>
        <w:t>envanter</w:t>
      </w:r>
      <w:proofErr w:type="gramEnd"/>
      <w:r>
        <w:rPr>
          <w:rFonts w:cstheme="minorHAnsi"/>
          <w:sz w:val="24"/>
          <w:szCs w:val="24"/>
        </w:rPr>
        <w:t xml:space="preserve"> iade alınmaktadır.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w:t>
      </w:r>
      <w:proofErr w:type="gramStart"/>
      <w:r>
        <w:rPr>
          <w:rFonts w:cstheme="minorHAnsi"/>
          <w:sz w:val="24"/>
          <w:szCs w:val="24"/>
        </w:rPr>
        <w:t>envanteri</w:t>
      </w:r>
      <w:proofErr w:type="gramEnd"/>
      <w:r>
        <w:rPr>
          <w:rFonts w:cstheme="minorHAnsi"/>
          <w:sz w:val="24"/>
          <w:szCs w:val="24"/>
        </w:rPr>
        <w:t xml:space="preserve"> hazırlanmıştır.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Periyodik aralıklarla silme, yok etme veya anonim hale getirme işlemleri yapılmaktadır. </w:t>
      </w:r>
    </w:p>
    <w:p w:rsidR="00723F20" w:rsidRP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12" w:name="_Toc68869110"/>
      <w:r>
        <w:rPr>
          <w:rFonts w:asciiTheme="minorHAnsi" w:hAnsiTheme="minorHAnsi" w:cstheme="minorHAnsi"/>
          <w:b/>
          <w:bCs/>
          <w:color w:val="auto"/>
          <w:sz w:val="24"/>
          <w:szCs w:val="24"/>
        </w:rPr>
        <w:t>SAKLAMA VE İMHA SÜRELERİ</w:t>
      </w:r>
      <w:bookmarkEnd w:id="12"/>
    </w:p>
    <w:p w:rsidR="00723F20" w:rsidRDefault="00723F20" w:rsidP="00723F20">
      <w:pPr>
        <w:spacing w:after="0"/>
        <w:jc w:val="both"/>
        <w:rPr>
          <w:rFonts w:cstheme="minorHAnsi"/>
          <w:sz w:val="24"/>
          <w:szCs w:val="24"/>
        </w:rPr>
      </w:pPr>
      <w:proofErr w:type="gramStart"/>
      <w:r>
        <w:rPr>
          <w:rFonts w:cstheme="minorHAnsi"/>
          <w:sz w:val="24"/>
          <w:szCs w:val="24"/>
        </w:rPr>
        <w:t>İşletmemiz   tarafından</w:t>
      </w:r>
      <w:proofErr w:type="gramEnd"/>
      <w:r>
        <w:rPr>
          <w:rFonts w:cstheme="minorHAnsi"/>
          <w:sz w:val="24"/>
          <w:szCs w:val="24"/>
        </w:rPr>
        <w:t>, faaliyetleri kapsamında işlenmekte olan kişisel verilerle ilgili olarak; saklama süreleri Kişisel Veri Saklama ve İmha Politikasında yer alır.</w:t>
      </w:r>
    </w:p>
    <w:p w:rsidR="00723F20" w:rsidRDefault="00723F20" w:rsidP="00723F20">
      <w:pPr>
        <w:jc w:val="both"/>
        <w:rPr>
          <w:rFonts w:cstheme="minorHAnsi"/>
          <w:sz w:val="24"/>
          <w:szCs w:val="24"/>
        </w:rPr>
      </w:pPr>
      <w:r>
        <w:rPr>
          <w:rFonts w:cstheme="minorHAnsi"/>
          <w:sz w:val="24"/>
          <w:szCs w:val="24"/>
        </w:rPr>
        <w:t>Söz konusu saklama süreleri üzerinde, gerekmesi halinde güncellemeler yapılır.</w:t>
      </w:r>
    </w:p>
    <w:p w:rsidR="00723F20" w:rsidRDefault="00723F20" w:rsidP="00723F20">
      <w:pPr>
        <w:jc w:val="both"/>
        <w:rPr>
          <w:rFonts w:cstheme="minorHAnsi"/>
          <w:sz w:val="24"/>
          <w:szCs w:val="24"/>
        </w:rPr>
      </w:pPr>
      <w:r>
        <w:rPr>
          <w:rFonts w:cstheme="minorHAnsi"/>
          <w:sz w:val="24"/>
          <w:szCs w:val="24"/>
        </w:rPr>
        <w:t xml:space="preserve">Saklama süreleri sona eren kişisel veriler için saklama süresinin bitimini takip eden ilk periyodik imha süresinde </w:t>
      </w:r>
      <w:proofErr w:type="spellStart"/>
      <w:r>
        <w:rPr>
          <w:rFonts w:cstheme="minorHAnsi"/>
          <w:sz w:val="24"/>
          <w:szCs w:val="24"/>
        </w:rPr>
        <w:t>re’sen</w:t>
      </w:r>
      <w:proofErr w:type="spellEnd"/>
      <w:r>
        <w:rPr>
          <w:rFonts w:cstheme="minorHAnsi"/>
          <w:sz w:val="24"/>
          <w:szCs w:val="24"/>
        </w:rPr>
        <w:t xml:space="preserve"> silme, yok etme veya anonim hale getirme işlemi yerine getirilir.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3" w:name="_Toc68869111"/>
      <w:r>
        <w:rPr>
          <w:rFonts w:asciiTheme="minorHAnsi" w:hAnsiTheme="minorHAnsi" w:cstheme="minorHAnsi"/>
          <w:b/>
          <w:bCs/>
          <w:color w:val="auto"/>
          <w:sz w:val="24"/>
          <w:szCs w:val="24"/>
        </w:rPr>
        <w:t>Saklama Süreleri Tablosu</w:t>
      </w:r>
      <w:bookmarkEnd w:id="13"/>
    </w:p>
    <w:tbl>
      <w:tblPr>
        <w:tblStyle w:val="TabloKlavuzu"/>
        <w:tblW w:w="9072" w:type="dxa"/>
        <w:tblInd w:w="-5" w:type="dxa"/>
        <w:tblLook w:val="04A0" w:firstRow="1" w:lastRow="0" w:firstColumn="1" w:lastColumn="0" w:noHBand="0" w:noVBand="1"/>
      </w:tblPr>
      <w:tblGrid>
        <w:gridCol w:w="2835"/>
        <w:gridCol w:w="2410"/>
        <w:gridCol w:w="3827"/>
      </w:tblGrid>
      <w:tr w:rsidR="00723F20" w:rsidTr="00723F20">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bookmarkStart w:id="14" w:name="_Hlk40321812"/>
            <w:r>
              <w:rPr>
                <w:rFonts w:cstheme="minorHAnsi"/>
                <w:b/>
                <w:bCs/>
                <w:sz w:val="24"/>
                <w:szCs w:val="24"/>
              </w:rPr>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b/>
                <w:bCs/>
                <w:sz w:val="24"/>
                <w:szCs w:val="24"/>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b/>
                <w:bCs/>
                <w:sz w:val="24"/>
                <w:szCs w:val="24"/>
              </w:rPr>
              <w:t>SAKLAMA SÜRESİ</w:t>
            </w:r>
          </w:p>
        </w:tc>
      </w:tr>
      <w:tr w:rsidR="00723F20" w:rsidTr="00723F20">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lastRenderedPageBreak/>
              <w:t>Kimlik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Hizmet süresince</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İletişim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Hizmet süresince</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Özlük</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803"/>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lastRenderedPageBreak/>
              <w:t>Hukuki İşlem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Hukuki sürecin sonlanmasından itibaren 10 yıl</w:t>
            </w:r>
          </w:p>
        </w:tc>
      </w:tr>
      <w:tr w:rsidR="00723F20" w:rsidTr="00723F20">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İşlem Güvenliği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 yıl</w:t>
            </w:r>
          </w:p>
        </w:tc>
      </w:tr>
      <w:tr w:rsidR="00723F20" w:rsidTr="00723F20">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Müşteri İşlem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20 yıl</w:t>
            </w:r>
          </w:p>
        </w:tc>
      </w:tr>
      <w:tr w:rsidR="00723F20" w:rsidTr="00723F2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496"/>
        </w:trPr>
        <w:tc>
          <w:tcPr>
            <w:tcW w:w="0" w:type="auto"/>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rPr>
            </w:pPr>
            <w:r>
              <w:rPr>
                <w:rFonts w:cstheme="minorHAnsi"/>
                <w:b/>
                <w:bCs/>
                <w:sz w:val="24"/>
                <w:szCs w:val="24"/>
              </w:rPr>
              <w:t xml:space="preserve">Finans </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20 yıl</w:t>
            </w:r>
          </w:p>
        </w:tc>
      </w:tr>
      <w:tr w:rsidR="00723F20" w:rsidTr="00723F20">
        <w:trPr>
          <w:trHeight w:val="496"/>
        </w:trPr>
        <w:tc>
          <w:tcPr>
            <w:tcW w:w="0" w:type="auto"/>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10 yıl</w:t>
            </w:r>
          </w:p>
        </w:tc>
      </w:tr>
      <w:tr w:rsidR="00723F20" w:rsidTr="00723F20">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Kamera Kayıtları</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 ay</w:t>
            </w:r>
          </w:p>
        </w:tc>
      </w:tr>
      <w:tr w:rsidR="00723F20" w:rsidTr="00723F20">
        <w:trPr>
          <w:trHeight w:val="53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Mesleki Deneyim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 süreci olumsuzsa saklanmaz</w:t>
            </w:r>
          </w:p>
        </w:tc>
      </w:tr>
      <w:tr w:rsidR="00723F20" w:rsidTr="00723F20">
        <w:trPr>
          <w:trHeight w:val="740"/>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b/>
                <w:bCs/>
                <w:sz w:val="24"/>
                <w:szCs w:val="24"/>
              </w:rPr>
            </w:pPr>
            <w:r>
              <w:rPr>
                <w:rFonts w:cstheme="minorHAnsi"/>
                <w:b/>
                <w:bCs/>
                <w:sz w:val="24"/>
                <w:szCs w:val="24"/>
              </w:rPr>
              <w:t>Görsel ve İşitsel Kayıtlar</w:t>
            </w:r>
          </w:p>
          <w:p w:rsidR="00723F20" w:rsidRDefault="00723F20">
            <w:pPr>
              <w:spacing w:after="200" w:line="276" w:lineRule="auto"/>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sz w:val="24"/>
                <w:szCs w:val="24"/>
              </w:rPr>
              <w:t>Aktif istihdam ilişkisi sonlandıktan sonra 15 yıl</w:t>
            </w:r>
            <w:r>
              <w:rPr>
                <w:rFonts w:cstheme="minorHAnsi"/>
                <w:b/>
                <w:bCs/>
                <w:sz w:val="24"/>
                <w:szCs w:val="24"/>
              </w:rPr>
              <w:t xml:space="preserve"> </w:t>
            </w:r>
          </w:p>
        </w:tc>
      </w:tr>
      <w:tr w:rsidR="00723F20" w:rsidTr="00723F20">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Tedavi bitimi itibarıyla 20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 süreci olumsuzsa saklanmaz</w:t>
            </w:r>
          </w:p>
        </w:tc>
      </w:tr>
    </w:tbl>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5" w:name="_Toc68869112"/>
      <w:bookmarkEnd w:id="14"/>
      <w:r>
        <w:rPr>
          <w:rFonts w:asciiTheme="minorHAnsi" w:hAnsiTheme="minorHAnsi" w:cstheme="minorHAnsi"/>
          <w:b/>
          <w:bCs/>
          <w:color w:val="auto"/>
          <w:sz w:val="24"/>
          <w:szCs w:val="24"/>
        </w:rPr>
        <w:t>İmha Süreleri</w:t>
      </w:r>
      <w:bookmarkEnd w:id="15"/>
    </w:p>
    <w:p w:rsidR="00723F20" w:rsidRDefault="00723F20" w:rsidP="00723F20">
      <w:pPr>
        <w:jc w:val="both"/>
        <w:rPr>
          <w:rFonts w:cstheme="minorHAnsi"/>
          <w:sz w:val="24"/>
          <w:szCs w:val="24"/>
        </w:rPr>
      </w:pPr>
      <w:r>
        <w:rPr>
          <w:rFonts w:cstheme="minorHAnsi"/>
          <w:sz w:val="24"/>
          <w:szCs w:val="24"/>
        </w:rPr>
        <w:t>İşletmemiz, Kanun ve Yönetmelik hükümlerince kişisel verileri silme, yok etme veya anonim hale getirme yükümlülüğünün ortaya çıktığı tarihi takip eden ilk periyodik imha işleminde, işbu Politikada belirlenen esas ve usullere uygun olarak kişisel verileri resen siler, yok eder veya anonim hale getirir.</w:t>
      </w:r>
    </w:p>
    <w:p w:rsidR="00723F20" w:rsidRDefault="00723F20" w:rsidP="00723F20">
      <w:pPr>
        <w:jc w:val="both"/>
        <w:rPr>
          <w:rFonts w:cstheme="minorHAnsi"/>
          <w:sz w:val="24"/>
          <w:szCs w:val="24"/>
        </w:rPr>
      </w:pPr>
      <w:r>
        <w:rPr>
          <w:rFonts w:cstheme="minorHAnsi"/>
          <w:sz w:val="24"/>
          <w:szCs w:val="24"/>
        </w:rPr>
        <w:t xml:space="preserve">Veri sorumlusu, Kanunun 13. maddesinde belirtilen kişisel verilerin silinmesini talep etme hakkını kullanarak tarafımıza usulüne uygun şekilde başvurması durumunda; </w:t>
      </w:r>
    </w:p>
    <w:p w:rsidR="00723F20" w:rsidRDefault="00723F20" w:rsidP="00723F20">
      <w:pPr>
        <w:pStyle w:val="ListeParagraf"/>
        <w:numPr>
          <w:ilvl w:val="0"/>
          <w:numId w:val="7"/>
        </w:numPr>
        <w:jc w:val="both"/>
        <w:rPr>
          <w:rFonts w:cstheme="minorHAnsi"/>
          <w:sz w:val="24"/>
          <w:szCs w:val="24"/>
        </w:rPr>
      </w:pPr>
      <w:r>
        <w:rPr>
          <w:rFonts w:cstheme="minorHAnsi"/>
          <w:sz w:val="24"/>
          <w:szCs w:val="24"/>
        </w:rPr>
        <w:t>Kişisel verileri işleme şartlarının tamamı ortadan kalkmışsa; Talebe konu kişisel veriler, talebin alındığı günden itibaren 30 (otuz) gün içinde uygun imha yöntemi ile silinir, yok edilir veya anonim hale getirilir.</w:t>
      </w:r>
    </w:p>
    <w:p w:rsidR="00723F20" w:rsidRDefault="00723F20" w:rsidP="00723F20">
      <w:pPr>
        <w:pStyle w:val="ListeParagraf"/>
        <w:numPr>
          <w:ilvl w:val="0"/>
          <w:numId w:val="7"/>
        </w:numPr>
        <w:jc w:val="both"/>
        <w:rPr>
          <w:rFonts w:cstheme="minorHAnsi"/>
          <w:sz w:val="24"/>
          <w:szCs w:val="24"/>
        </w:rPr>
      </w:pPr>
      <w:r>
        <w:rPr>
          <w:rFonts w:cstheme="minorHAnsi"/>
          <w:sz w:val="24"/>
          <w:szCs w:val="24"/>
        </w:rPr>
        <w:t xml:space="preserve">Kişisel verileri işleme şartlarının tamamı ortadan kalkmamışsa, Kanunun 13. maddesinin üçüncü fıkrası uyarınca talep gerekçesi açıklanarak reddedilebilir ve ret </w:t>
      </w:r>
      <w:r>
        <w:rPr>
          <w:rFonts w:cstheme="minorHAnsi"/>
          <w:sz w:val="24"/>
          <w:szCs w:val="24"/>
        </w:rPr>
        <w:lastRenderedPageBreak/>
        <w:t>cevabı ilgili kişiye en geç 30 (otuz) gün içinde yazılı olarak ya da elektronik ortamda bildirilir.</w:t>
      </w:r>
    </w:p>
    <w:p w:rsidR="00723F20" w:rsidRDefault="00723F20" w:rsidP="00723F20">
      <w:pPr>
        <w:pStyle w:val="Balk1"/>
        <w:numPr>
          <w:ilvl w:val="0"/>
          <w:numId w:val="1"/>
        </w:numPr>
        <w:spacing w:after="240"/>
        <w:jc w:val="both"/>
        <w:rPr>
          <w:rFonts w:asciiTheme="minorHAnsi" w:eastAsia="Times New Roman" w:hAnsiTheme="minorHAnsi" w:cstheme="minorHAnsi"/>
          <w:b/>
          <w:bCs/>
          <w:color w:val="auto"/>
          <w:sz w:val="24"/>
          <w:szCs w:val="24"/>
          <w:lang w:eastAsia="tr-TR"/>
        </w:rPr>
      </w:pPr>
      <w:bookmarkStart w:id="16" w:name="_Toc68869113"/>
      <w:r>
        <w:rPr>
          <w:rFonts w:asciiTheme="minorHAnsi" w:eastAsia="Times New Roman" w:hAnsiTheme="minorHAnsi" w:cstheme="minorHAnsi"/>
          <w:b/>
          <w:bCs/>
          <w:color w:val="auto"/>
          <w:sz w:val="24"/>
          <w:szCs w:val="24"/>
          <w:lang w:eastAsia="tr-TR"/>
        </w:rPr>
        <w:t>PERİYODİK İMHA SÜRELERİ</w:t>
      </w:r>
      <w:bookmarkEnd w:id="16"/>
    </w:p>
    <w:p w:rsidR="00737C31" w:rsidRDefault="00723F20" w:rsidP="00723F20">
      <w:pPr>
        <w:pStyle w:val="GvdeMetni"/>
        <w:spacing w:line="264" w:lineRule="auto"/>
        <w:ind w:right="265"/>
        <w:jc w:val="both"/>
        <w:rPr>
          <w:rFonts w:asciiTheme="minorHAnsi" w:hAnsiTheme="minorHAnsi" w:cstheme="minorHAnsi"/>
        </w:rPr>
      </w:pPr>
      <w:r>
        <w:rPr>
          <w:rFonts w:asciiTheme="minorHAnsi" w:hAnsiTheme="minorHAnsi" w:cstheme="minorHAnsi"/>
        </w:rPr>
        <w:t xml:space="preserve">Yönetmeliğin 11. maddesi gereğince, periyodik imha süresi 6 ay olarak belirlenmiştir. </w:t>
      </w:r>
      <w:bookmarkStart w:id="17" w:name="_Toc68869114"/>
    </w:p>
    <w:p w:rsidR="00737C31" w:rsidRDefault="00737C31" w:rsidP="00723F20">
      <w:pPr>
        <w:pStyle w:val="GvdeMetni"/>
        <w:spacing w:line="264" w:lineRule="auto"/>
        <w:ind w:right="265"/>
        <w:jc w:val="both"/>
        <w:rPr>
          <w:rFonts w:asciiTheme="minorHAnsi" w:hAnsiTheme="minorHAnsi" w:cstheme="minorHAnsi"/>
        </w:rPr>
      </w:pPr>
    </w:p>
    <w:p w:rsidR="00723F20" w:rsidRDefault="00723F20" w:rsidP="00723F20">
      <w:pPr>
        <w:pStyle w:val="GvdeMetni"/>
        <w:spacing w:line="264" w:lineRule="auto"/>
        <w:ind w:right="265"/>
        <w:jc w:val="both"/>
        <w:rPr>
          <w:rFonts w:asciiTheme="minorHAnsi" w:hAnsiTheme="minorHAnsi" w:cstheme="minorHAnsi"/>
          <w:b/>
          <w:bCs/>
          <w:lang w:eastAsia="tr-TR"/>
        </w:rPr>
      </w:pPr>
      <w:r>
        <w:rPr>
          <w:rFonts w:asciiTheme="minorHAnsi" w:hAnsiTheme="minorHAnsi" w:cstheme="minorHAnsi"/>
          <w:b/>
          <w:bCs/>
          <w:lang w:eastAsia="tr-TR"/>
        </w:rPr>
        <w:t>İMHA YÖNTEMLERİ</w:t>
      </w:r>
      <w:bookmarkEnd w:id="17"/>
    </w:p>
    <w:p w:rsidR="00723F20" w:rsidRDefault="00723F20" w:rsidP="00723F20">
      <w:pPr>
        <w:pStyle w:val="GvdeMetni"/>
        <w:spacing w:before="1" w:after="240" w:line="264" w:lineRule="auto"/>
        <w:ind w:right="263"/>
        <w:jc w:val="both"/>
        <w:rPr>
          <w:rFonts w:asciiTheme="minorHAnsi" w:hAnsiTheme="minorHAnsi" w:cstheme="minorHAnsi"/>
        </w:rPr>
      </w:pPr>
      <w:r>
        <w:rPr>
          <w:rFonts w:asciiTheme="minorHAnsi" w:hAnsiTheme="minorHAnsi" w:cstheme="minorHAnsi"/>
        </w:rPr>
        <w:t xml:space="preserve">İlgili mevzuatta öngörülen süre ya da işlendikleri amaç için gerekli olan saklama süresinin sonunda kişisel veriler, </w:t>
      </w:r>
      <w:proofErr w:type="spellStart"/>
      <w:r>
        <w:rPr>
          <w:rFonts w:asciiTheme="minorHAnsi" w:hAnsiTheme="minorHAnsi" w:cstheme="minorHAnsi"/>
        </w:rPr>
        <w:t>re’sen</w:t>
      </w:r>
      <w:proofErr w:type="spellEnd"/>
      <w:r>
        <w:rPr>
          <w:rFonts w:asciiTheme="minorHAnsi" w:hAnsiTheme="minorHAnsi" w:cstheme="minorHAnsi"/>
        </w:rPr>
        <w:t xml:space="preserve"> veya ilgili kişinin başvurusu üzerine yine ilgili mevzuat hükümlerine uygun olarak aşağıda belirtilen tekniklerle imha edilir.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8" w:name="_Toc68869115"/>
      <w:r>
        <w:rPr>
          <w:rFonts w:asciiTheme="minorHAnsi" w:hAnsiTheme="minorHAnsi" w:cstheme="minorHAnsi"/>
          <w:b/>
          <w:bCs/>
          <w:color w:val="auto"/>
          <w:sz w:val="24"/>
          <w:szCs w:val="24"/>
        </w:rPr>
        <w:t>Kişisel Verilerin Silinmesi</w:t>
      </w:r>
      <w:bookmarkEnd w:id="18"/>
    </w:p>
    <w:p w:rsidR="00723F20" w:rsidRDefault="00723F20" w:rsidP="00723F20">
      <w:pPr>
        <w:jc w:val="both"/>
        <w:rPr>
          <w:rFonts w:cstheme="minorHAnsi"/>
          <w:sz w:val="24"/>
          <w:szCs w:val="24"/>
        </w:rPr>
      </w:pPr>
      <w:r>
        <w:rPr>
          <w:rFonts w:cstheme="minorHAnsi"/>
          <w:sz w:val="24"/>
          <w:szCs w:val="24"/>
        </w:rPr>
        <w:t>Kişisel veriler aşağıda verilen yöntemlerle silinir.</w:t>
      </w:r>
    </w:p>
    <w:p w:rsidR="00723F20" w:rsidRDefault="00723F20" w:rsidP="00723F20">
      <w:pPr>
        <w:jc w:val="both"/>
        <w:rPr>
          <w:rFonts w:cstheme="minorHAnsi"/>
          <w:sz w:val="24"/>
          <w:szCs w:val="24"/>
        </w:rPr>
      </w:pPr>
    </w:p>
    <w:tbl>
      <w:tblPr>
        <w:tblStyle w:val="TabloKlavuzu"/>
        <w:tblW w:w="9838" w:type="dxa"/>
        <w:jc w:val="center"/>
        <w:tblLook w:val="04A0" w:firstRow="1" w:lastRow="0" w:firstColumn="1" w:lastColumn="0" w:noHBand="0" w:noVBand="1"/>
      </w:tblPr>
      <w:tblGrid>
        <w:gridCol w:w="3487"/>
        <w:gridCol w:w="6351"/>
      </w:tblGrid>
      <w:tr w:rsidR="00723F20" w:rsidTr="00723F20">
        <w:trPr>
          <w:trHeight w:val="761"/>
          <w:jc w:val="center"/>
        </w:trPr>
        <w:tc>
          <w:tcPr>
            <w:tcW w:w="3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rPr>
                <w:rFonts w:cstheme="minorHAnsi"/>
                <w:b/>
                <w:bCs/>
                <w:sz w:val="24"/>
                <w:szCs w:val="24"/>
                <w:lang w:eastAsia="tr-TR"/>
              </w:rPr>
            </w:pPr>
            <w:r>
              <w:rPr>
                <w:rFonts w:cstheme="minorHAnsi"/>
                <w:b/>
                <w:bCs/>
                <w:sz w:val="24"/>
                <w:szCs w:val="24"/>
                <w:lang w:eastAsia="tr-TR"/>
              </w:rPr>
              <w:t>Veri Kayıt Ortamı</w:t>
            </w:r>
          </w:p>
        </w:tc>
        <w:tc>
          <w:tcPr>
            <w:tcW w:w="6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Açıklama</w:t>
            </w:r>
          </w:p>
        </w:tc>
      </w:tr>
      <w:tr w:rsidR="00723F20" w:rsidTr="00723F20">
        <w:trPr>
          <w:trHeight w:val="1043"/>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lang w:eastAsia="tr-TR"/>
              </w:rPr>
            </w:pPr>
            <w:r>
              <w:rPr>
                <w:rFonts w:cstheme="minorHAnsi"/>
                <w:b/>
                <w:bCs/>
                <w:sz w:val="24"/>
                <w:szCs w:val="24"/>
              </w:rPr>
              <w:t>Sunucularda Yer Alan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lang w:eastAsia="tr-TR"/>
              </w:rPr>
              <w:t>Sunucularda yer alan kişisel verilerden saklanmasını gerektiren süre sona erenler için sistem yöneticisi tarafından ilgili kullanıcıların erişim yetkisi kaldırılarak silme işlemi yapılır.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sz w:val="24"/>
                <w:szCs w:val="24"/>
                <w:lang w:eastAsia="tr-TR"/>
              </w:rPr>
            </w:pPr>
            <w:r>
              <w:rPr>
                <w:rFonts w:cstheme="minorHAnsi"/>
                <w:b/>
                <w:sz w:val="24"/>
                <w:szCs w:val="24"/>
              </w:rPr>
              <w:t xml:space="preserve">Elektronik Ortamda </w:t>
            </w:r>
            <w:r>
              <w:rPr>
                <w:rFonts w:cstheme="minorHAnsi"/>
                <w:b/>
                <w:spacing w:val="-7"/>
                <w:sz w:val="24"/>
                <w:szCs w:val="24"/>
              </w:rPr>
              <w:t xml:space="preserve">Yer </w:t>
            </w:r>
            <w:r>
              <w:rPr>
                <w:rFonts w:cstheme="minorHAnsi"/>
                <w:b/>
                <w:sz w:val="24"/>
                <w:szCs w:val="24"/>
              </w:rPr>
              <w:t>Alan Kişisel</w:t>
            </w:r>
            <w:r>
              <w:rPr>
                <w:rFonts w:cstheme="minorHAnsi"/>
                <w:b/>
                <w:spacing w:val="-2"/>
                <w:sz w:val="24"/>
                <w:szCs w:val="24"/>
              </w:rPr>
              <w:t xml:space="preserve"> </w:t>
            </w:r>
            <w:r>
              <w:rPr>
                <w:rFonts w:cstheme="minorHAnsi"/>
                <w:b/>
                <w:sz w:val="24"/>
                <w:szCs w:val="24"/>
              </w:rPr>
              <w:t>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rPr>
              <w:t>Elektronik ortamda yer alan kişisel verilerden saklanmasını gerektiren süre sona erenler, veri tabanı yöneticisi hariç diğer çalışanlar (ilgili kullanıcılar) için hiçbir şekilde erişilemez ve tekrar kullanılamaz hale getirilir.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sz w:val="24"/>
                <w:szCs w:val="24"/>
              </w:rPr>
            </w:pPr>
            <w:r>
              <w:rPr>
                <w:rFonts w:cstheme="minorHAnsi"/>
                <w:b/>
                <w:sz w:val="24"/>
                <w:szCs w:val="24"/>
              </w:rPr>
              <w:t>Fiziksel Ortamda Yer Alan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sz w:val="24"/>
                <w:szCs w:val="24"/>
              </w:rPr>
            </w:pPr>
            <w:r>
              <w:rPr>
                <w:rFonts w:cstheme="minorHAnsi"/>
                <w:b/>
                <w:sz w:val="24"/>
                <w:szCs w:val="24"/>
              </w:rPr>
              <w:t>Taşınabilir Medyada Bulunan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723F20" w:rsidRDefault="00723F20" w:rsidP="00723F20">
      <w:bookmarkStart w:id="19" w:name="_Toc68869116"/>
    </w:p>
    <w:p w:rsidR="00723F20" w:rsidRDefault="00723F20" w:rsidP="00723F20">
      <w:pPr>
        <w:pStyle w:val="Balk2"/>
        <w:numPr>
          <w:ilvl w:val="1"/>
          <w:numId w:val="1"/>
        </w:numPr>
        <w:spacing w:after="240"/>
        <w:jc w:val="both"/>
        <w:rPr>
          <w:rFonts w:asciiTheme="minorHAnsi" w:hAnsiTheme="minorHAnsi" w:cstheme="minorHAnsi"/>
          <w:b/>
          <w:bCs/>
          <w:color w:val="auto"/>
          <w:w w:val="95"/>
          <w:sz w:val="24"/>
          <w:szCs w:val="24"/>
        </w:rPr>
      </w:pPr>
      <w:r>
        <w:rPr>
          <w:rFonts w:asciiTheme="minorHAnsi" w:hAnsiTheme="minorHAnsi" w:cstheme="minorHAnsi"/>
          <w:b/>
          <w:bCs/>
          <w:color w:val="auto"/>
          <w:w w:val="95"/>
          <w:sz w:val="24"/>
          <w:szCs w:val="24"/>
        </w:rPr>
        <w:t>Kişisel</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w w:val="95"/>
          <w:sz w:val="24"/>
          <w:szCs w:val="24"/>
        </w:rPr>
        <w:t>Verilerin</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spacing w:val="-2"/>
          <w:w w:val="95"/>
          <w:sz w:val="24"/>
          <w:szCs w:val="24"/>
        </w:rPr>
        <w:t>Yok</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w w:val="95"/>
          <w:sz w:val="24"/>
          <w:szCs w:val="24"/>
        </w:rPr>
        <w:t>Edilmesi</w:t>
      </w:r>
      <w:bookmarkEnd w:id="19"/>
    </w:p>
    <w:p w:rsidR="00723F20" w:rsidRDefault="00723F20" w:rsidP="00723F20">
      <w:pPr>
        <w:jc w:val="both"/>
        <w:rPr>
          <w:rFonts w:cstheme="minorHAnsi"/>
          <w:sz w:val="24"/>
          <w:szCs w:val="24"/>
        </w:rPr>
      </w:pPr>
      <w:r>
        <w:rPr>
          <w:rFonts w:cstheme="minorHAnsi"/>
          <w:sz w:val="24"/>
          <w:szCs w:val="24"/>
        </w:rPr>
        <w:t>Kişisel veriler aşağıda verilen yöntemlerle yok edilir.</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6383"/>
      </w:tblGrid>
      <w:tr w:rsidR="00723F20" w:rsidTr="00723F20">
        <w:trPr>
          <w:trHeight w:val="769"/>
        </w:trPr>
        <w:tc>
          <w:tcPr>
            <w:tcW w:w="354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Veri Kayıt Ortamı</w:t>
            </w:r>
          </w:p>
        </w:tc>
        <w:tc>
          <w:tcPr>
            <w:tcW w:w="637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Açıklama</w:t>
            </w:r>
          </w:p>
        </w:tc>
      </w:tr>
      <w:tr w:rsidR="00723F20" w:rsidTr="00723F20">
        <w:trPr>
          <w:trHeight w:val="1089"/>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Fiziksel Ortamda Yer Alan Kişisel Veriler</w:t>
            </w:r>
          </w:p>
        </w:tc>
        <w:tc>
          <w:tcPr>
            <w:tcW w:w="6379" w:type="dxa"/>
            <w:tcBorders>
              <w:top w:val="single" w:sz="4" w:space="0" w:color="000000"/>
              <w:left w:val="single" w:sz="4" w:space="0" w:color="000000"/>
              <w:bottom w:val="single" w:sz="4" w:space="0" w:color="000000"/>
              <w:right w:val="single" w:sz="4" w:space="0" w:color="000000"/>
            </w:tcBorders>
            <w:hideMark/>
          </w:tcPr>
          <w:p w:rsidR="00723F20" w:rsidRDefault="00723F20">
            <w:pPr>
              <w:jc w:val="both"/>
              <w:rPr>
                <w:rFonts w:cstheme="minorHAnsi"/>
                <w:sz w:val="24"/>
                <w:szCs w:val="24"/>
                <w:lang w:eastAsia="tr-TR"/>
              </w:rPr>
            </w:pPr>
            <w:r>
              <w:rPr>
                <w:rFonts w:cstheme="minorHAnsi"/>
                <w:sz w:val="24"/>
                <w:szCs w:val="24"/>
                <w:lang w:eastAsia="tr-TR"/>
              </w:rPr>
              <w:t>Kâğıt ortamında yer alan kişisel verilerden saklanmasını gerektiren süre sona erenler, kâğıt kırpma makinelerinde geri döndürülemeyecek şekilde yok edilir.</w:t>
            </w:r>
          </w:p>
        </w:tc>
      </w:tr>
      <w:tr w:rsidR="00723F20" w:rsidTr="00723F20">
        <w:trPr>
          <w:trHeight w:val="2127"/>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Optik / Manyetik Medyada Yer Alan Kişisel Veriler</w:t>
            </w:r>
          </w:p>
        </w:tc>
        <w:tc>
          <w:tcPr>
            <w:tcW w:w="6379" w:type="dxa"/>
            <w:tcBorders>
              <w:top w:val="single" w:sz="4" w:space="0" w:color="000000"/>
              <w:left w:val="single" w:sz="4" w:space="0" w:color="000000"/>
              <w:bottom w:val="single" w:sz="4" w:space="0" w:color="000000"/>
              <w:right w:val="single" w:sz="4" w:space="0" w:color="000000"/>
            </w:tcBorders>
            <w:hideMark/>
          </w:tcPr>
          <w:p w:rsidR="00723F20" w:rsidRDefault="00723F20">
            <w:pPr>
              <w:jc w:val="both"/>
              <w:rPr>
                <w:rFonts w:cstheme="minorHAnsi"/>
                <w:sz w:val="24"/>
                <w:szCs w:val="24"/>
                <w:lang w:eastAsia="tr-TR"/>
              </w:rPr>
            </w:pPr>
            <w:r>
              <w:rPr>
                <w:rFonts w:cstheme="minorHAnsi"/>
                <w:sz w:val="24"/>
                <w:szCs w:val="24"/>
                <w:lang w:eastAsia="tr-TR"/>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r w:rsidR="00723F20" w:rsidTr="00723F20">
        <w:trPr>
          <w:trHeight w:val="2127"/>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Dijital Ortamda Yer Alan Kişisel Veriler</w:t>
            </w:r>
          </w:p>
        </w:tc>
        <w:tc>
          <w:tcPr>
            <w:tcW w:w="6379" w:type="dxa"/>
            <w:tcBorders>
              <w:top w:val="single" w:sz="4" w:space="0" w:color="000000"/>
              <w:left w:val="single" w:sz="4" w:space="0" w:color="000000"/>
              <w:bottom w:val="single" w:sz="4" w:space="0" w:color="000000"/>
              <w:right w:val="single" w:sz="4" w:space="0" w:color="000000"/>
            </w:tcBorders>
          </w:tcPr>
          <w:p w:rsidR="00723F20" w:rsidRDefault="00723F20">
            <w:pPr>
              <w:jc w:val="both"/>
              <w:rPr>
                <w:rFonts w:cstheme="minorHAnsi"/>
                <w:sz w:val="24"/>
                <w:szCs w:val="24"/>
                <w:lang w:eastAsia="tr-TR"/>
              </w:rPr>
            </w:pPr>
          </w:p>
          <w:p w:rsidR="00723F20" w:rsidRDefault="00723F20">
            <w:pPr>
              <w:jc w:val="both"/>
              <w:rPr>
                <w:rFonts w:cstheme="minorHAnsi"/>
                <w:sz w:val="24"/>
                <w:szCs w:val="24"/>
                <w:lang w:eastAsia="tr-TR"/>
              </w:rPr>
            </w:pPr>
            <w:r>
              <w:rPr>
                <w:rFonts w:cstheme="minorHAnsi"/>
                <w:sz w:val="24"/>
                <w:szCs w:val="24"/>
                <w:lang w:eastAsia="tr-TR"/>
              </w:rPr>
              <w:t xml:space="preserve">Dijital ortamda yer alan kişisel verilerden saklama süresi sona erenler tüm </w:t>
            </w:r>
            <w:proofErr w:type="spellStart"/>
            <w:r>
              <w:rPr>
                <w:rFonts w:cstheme="minorHAnsi"/>
                <w:sz w:val="24"/>
                <w:szCs w:val="24"/>
                <w:lang w:eastAsia="tr-TR"/>
              </w:rPr>
              <w:t>log</w:t>
            </w:r>
            <w:proofErr w:type="spellEnd"/>
            <w:r>
              <w:rPr>
                <w:rFonts w:cstheme="minorHAnsi"/>
                <w:sz w:val="24"/>
                <w:szCs w:val="24"/>
                <w:lang w:eastAsia="tr-TR"/>
              </w:rPr>
              <w:t xml:space="preserve"> ve arka plan işlem kayıtları ve yedekleri ile birlikte geri döndürülemeyecek bir şekilde imha edilir.</w:t>
            </w:r>
          </w:p>
        </w:tc>
      </w:tr>
    </w:tbl>
    <w:p w:rsidR="00723F20" w:rsidRDefault="00723F20" w:rsidP="00723F20"/>
    <w:p w:rsidR="00723F20" w:rsidRDefault="00723F20" w:rsidP="00723F20">
      <w:pPr>
        <w:pStyle w:val="Balk2"/>
        <w:numPr>
          <w:ilvl w:val="1"/>
          <w:numId w:val="1"/>
        </w:numPr>
        <w:spacing w:after="240"/>
        <w:jc w:val="both"/>
        <w:rPr>
          <w:rFonts w:asciiTheme="minorHAnsi" w:hAnsiTheme="minorHAnsi" w:cstheme="minorHAnsi"/>
          <w:b/>
          <w:bCs/>
          <w:color w:val="auto"/>
          <w:sz w:val="24"/>
          <w:szCs w:val="24"/>
          <w:lang w:eastAsia="tr-TR"/>
        </w:rPr>
      </w:pPr>
      <w:bookmarkStart w:id="20" w:name="_Toc68869117"/>
      <w:r>
        <w:rPr>
          <w:rFonts w:asciiTheme="minorHAnsi" w:hAnsiTheme="minorHAnsi" w:cstheme="minorHAnsi"/>
          <w:b/>
          <w:bCs/>
          <w:color w:val="auto"/>
          <w:sz w:val="24"/>
          <w:szCs w:val="24"/>
          <w:lang w:eastAsia="tr-TR"/>
        </w:rPr>
        <w:t>Kişisel Verilerin Anonim Hale Getirilmesi</w:t>
      </w:r>
      <w:bookmarkEnd w:id="20"/>
    </w:p>
    <w:p w:rsidR="00723F20" w:rsidRDefault="00723F20" w:rsidP="00723F20">
      <w:pPr>
        <w:jc w:val="both"/>
        <w:rPr>
          <w:rFonts w:cstheme="minorHAnsi"/>
          <w:sz w:val="24"/>
          <w:szCs w:val="24"/>
          <w:lang w:eastAsia="tr-TR"/>
        </w:rPr>
      </w:pPr>
      <w:r>
        <w:rPr>
          <w:rFonts w:cstheme="minorHAnsi"/>
          <w:sz w:val="24"/>
          <w:szCs w:val="24"/>
          <w:lang w:eastAsia="tr-TR"/>
        </w:rPr>
        <w:t>Kişisel verilerin anonim hale getirilmesi, kişisel verilerin başka verilerle eşleştirilse dahi hiçbir surette kimliği belirli veya belirlenebilir bir gerçek kişiyle ilişkilendirilemeyecek hale getirilmesidir.</w:t>
      </w:r>
    </w:p>
    <w:p w:rsidR="00723F20" w:rsidRDefault="00723F20" w:rsidP="00723F20">
      <w:pPr>
        <w:jc w:val="both"/>
        <w:rPr>
          <w:rFonts w:cstheme="minorHAnsi"/>
          <w:sz w:val="24"/>
          <w:szCs w:val="24"/>
          <w:lang w:eastAsia="tr-TR"/>
        </w:rPr>
      </w:pPr>
      <w:r>
        <w:rPr>
          <w:rFonts w:cstheme="minorHAnsi"/>
          <w:sz w:val="24"/>
          <w:szCs w:val="24"/>
          <w:lang w:eastAsia="tr-TR"/>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723F20" w:rsidRDefault="00723F20" w:rsidP="00723F20">
      <w:pPr>
        <w:jc w:val="both"/>
        <w:rPr>
          <w:rFonts w:cstheme="minorHAnsi"/>
          <w:sz w:val="24"/>
          <w:szCs w:val="24"/>
          <w:lang w:eastAsia="tr-TR"/>
        </w:rPr>
      </w:pPr>
      <w:r>
        <w:rPr>
          <w:rFonts w:cstheme="minorHAnsi"/>
          <w:sz w:val="24"/>
          <w:szCs w:val="24"/>
          <w:lang w:eastAsia="tr-TR"/>
        </w:rPr>
        <w:t xml:space="preserve">İşletmemiz kişisel verileri anonim hale getirirken yukarıda belirtilen standartlara uygun şekilde anonim hale getirme işlemi yapmaktadır. Kişisel verilerin anonim hale getirilmesi işlemi sonrasında kişisel veriler hiçbir surette kimliği belirli veya belirlenebilir bir gerçek kişiyle ilişkilendirilemez hale gelmektedir.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lang w:eastAsia="tr-TR"/>
        </w:rPr>
      </w:pPr>
      <w:bookmarkStart w:id="21" w:name="_Toc68869118"/>
      <w:r>
        <w:rPr>
          <w:rFonts w:asciiTheme="minorHAnsi" w:eastAsia="Times New Roman" w:hAnsiTheme="minorHAnsi" w:cstheme="minorHAnsi"/>
          <w:b/>
          <w:bCs/>
          <w:color w:val="auto"/>
          <w:sz w:val="24"/>
          <w:szCs w:val="24"/>
          <w:lang w:eastAsia="tr-TR"/>
        </w:rPr>
        <w:t>İMHA İŞLEMİNİN HUKUKA UYGUNLUĞUNU SAĞLAMAK İÇİN ALINAN TEDBİRLER</w:t>
      </w:r>
      <w:bookmarkEnd w:id="21"/>
    </w:p>
    <w:p w:rsidR="00723F20" w:rsidRDefault="00723F20" w:rsidP="00723F20">
      <w:pPr>
        <w:jc w:val="both"/>
        <w:rPr>
          <w:rFonts w:cstheme="minorHAnsi"/>
          <w:sz w:val="24"/>
          <w:szCs w:val="24"/>
          <w:lang w:eastAsia="tr-TR"/>
        </w:rPr>
      </w:pPr>
      <w:r>
        <w:rPr>
          <w:rFonts w:cstheme="minorHAnsi"/>
          <w:sz w:val="24"/>
          <w:szCs w:val="24"/>
          <w:lang w:eastAsia="tr-TR"/>
        </w:rPr>
        <w:t xml:space="preserve">Talep üzerine ve periyodik imha süreçlerinde resen gerçekleştirilen imha işlemleri Kanun’a, Yönetmeliğe ve işbu Politikaya uygun olarak yapılır. Bu kapsamda alınmış teknik ve idari tedbirler aşağıda ayrı ayrı gösterilmiştir.  </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lang w:eastAsia="tr-TR"/>
        </w:rPr>
      </w:pPr>
      <w:bookmarkStart w:id="22" w:name="_Toc68869119"/>
      <w:r>
        <w:rPr>
          <w:rFonts w:asciiTheme="minorHAnsi" w:hAnsiTheme="minorHAnsi" w:cstheme="minorHAnsi"/>
          <w:b/>
          <w:bCs/>
          <w:color w:val="auto"/>
          <w:sz w:val="24"/>
          <w:szCs w:val="24"/>
          <w:lang w:eastAsia="tr-TR"/>
        </w:rPr>
        <w:lastRenderedPageBreak/>
        <w:t>Teknik Tedbirler</w:t>
      </w:r>
      <w:bookmarkEnd w:id="22"/>
    </w:p>
    <w:p w:rsidR="00723F20" w:rsidRDefault="00723F20" w:rsidP="00723F20">
      <w:pPr>
        <w:pStyle w:val="ListeParagraf"/>
        <w:numPr>
          <w:ilvl w:val="0"/>
          <w:numId w:val="8"/>
        </w:numPr>
        <w:jc w:val="both"/>
        <w:rPr>
          <w:rFonts w:cstheme="minorHAnsi"/>
          <w:sz w:val="24"/>
          <w:szCs w:val="24"/>
        </w:rPr>
      </w:pPr>
      <w:r>
        <w:rPr>
          <w:rFonts w:cstheme="minorHAnsi"/>
          <w:sz w:val="24"/>
          <w:szCs w:val="24"/>
        </w:rPr>
        <w:t>Bilgi teknolojileri birimlerinde çalışanların kişisel verilere erişim yetkileri kontrol altında tutulur.</w:t>
      </w:r>
    </w:p>
    <w:p w:rsidR="00723F20" w:rsidRDefault="00723F20" w:rsidP="00723F20">
      <w:pPr>
        <w:pStyle w:val="ListeParagraf"/>
        <w:numPr>
          <w:ilvl w:val="0"/>
          <w:numId w:val="8"/>
        </w:numPr>
        <w:jc w:val="both"/>
        <w:rPr>
          <w:rFonts w:cstheme="minorHAnsi"/>
          <w:sz w:val="24"/>
          <w:szCs w:val="24"/>
        </w:rPr>
      </w:pPr>
      <w:r>
        <w:rPr>
          <w:rFonts w:cstheme="minorHAnsi"/>
          <w:sz w:val="24"/>
          <w:szCs w:val="24"/>
        </w:rPr>
        <w:t>Kişisel verilerin yok edilmesi işlemi, verilerin geri dönüştürülemeyecek ve denetim izi bırakmayacak şekilde yapılmasının sağlanır.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3" w:name="_Toc68869120"/>
      <w:r>
        <w:rPr>
          <w:rFonts w:asciiTheme="minorHAnsi" w:hAnsiTheme="minorHAnsi" w:cstheme="minorHAnsi"/>
          <w:b/>
          <w:bCs/>
          <w:color w:val="auto"/>
          <w:sz w:val="24"/>
          <w:szCs w:val="24"/>
        </w:rPr>
        <w:t>İdari Tedbirler</w:t>
      </w:r>
      <w:bookmarkEnd w:id="23"/>
    </w:p>
    <w:p w:rsidR="00723F20" w:rsidRDefault="00723F20" w:rsidP="00723F20">
      <w:pPr>
        <w:pStyle w:val="ListeParagraf"/>
        <w:numPr>
          <w:ilvl w:val="0"/>
          <w:numId w:val="9"/>
        </w:numPr>
        <w:autoSpaceDE w:val="0"/>
        <w:autoSpaceDN w:val="0"/>
        <w:adjustRightInd w:val="0"/>
        <w:spacing w:after="0" w:line="240" w:lineRule="auto"/>
        <w:jc w:val="both"/>
        <w:rPr>
          <w:rFonts w:cstheme="minorHAnsi"/>
          <w:sz w:val="24"/>
          <w:szCs w:val="24"/>
        </w:rPr>
      </w:pPr>
      <w:r>
        <w:rPr>
          <w:rFonts w:cstheme="minorHAnsi"/>
          <w:sz w:val="24"/>
          <w:szCs w:val="24"/>
        </w:rPr>
        <w:t xml:space="preserve">Personele Kişisel verilerin korunması mevzuatı, veri güvenliği ve imha konusunda eğitim verilir. </w:t>
      </w:r>
    </w:p>
    <w:p w:rsidR="00723F20" w:rsidRDefault="00723F20" w:rsidP="00723F20">
      <w:pPr>
        <w:pStyle w:val="ListeParagraf"/>
        <w:numPr>
          <w:ilvl w:val="0"/>
          <w:numId w:val="9"/>
        </w:numPr>
        <w:autoSpaceDE w:val="0"/>
        <w:autoSpaceDN w:val="0"/>
        <w:adjustRightInd w:val="0"/>
        <w:spacing w:after="0" w:line="240" w:lineRule="auto"/>
        <w:jc w:val="both"/>
        <w:rPr>
          <w:rFonts w:cstheme="minorHAnsi"/>
          <w:sz w:val="24"/>
          <w:szCs w:val="24"/>
        </w:rPr>
      </w:pPr>
      <w:r>
        <w:rPr>
          <w:rFonts w:cstheme="minorHAnsi"/>
          <w:sz w:val="24"/>
          <w:szCs w:val="24"/>
        </w:rPr>
        <w:t xml:space="preserve">Yapılan imha süreçleri düzenli aralıklarla denetlenir. Tespit edilen güvenlik açıklarının giderilmesi için gereken önlemler alınır.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24" w:name="_Toc68869121"/>
      <w:r>
        <w:rPr>
          <w:rFonts w:asciiTheme="minorHAnsi" w:hAnsiTheme="minorHAnsi" w:cstheme="minorHAnsi"/>
          <w:b/>
          <w:bCs/>
          <w:color w:val="auto"/>
          <w:sz w:val="24"/>
          <w:szCs w:val="24"/>
        </w:rPr>
        <w:t>KAYIT ORTAMLARI</w:t>
      </w:r>
      <w:bookmarkEnd w:id="24"/>
    </w:p>
    <w:p w:rsidR="00723F20" w:rsidRDefault="00723F20" w:rsidP="00723F20">
      <w:pPr>
        <w:shd w:val="clear" w:color="auto" w:fill="FFFFFF"/>
        <w:spacing w:after="150" w:line="240" w:lineRule="auto"/>
        <w:jc w:val="both"/>
        <w:rPr>
          <w:rFonts w:eastAsia="Times New Roman" w:cstheme="minorHAnsi"/>
          <w:sz w:val="24"/>
          <w:szCs w:val="24"/>
          <w:lang w:eastAsia="tr-TR"/>
        </w:rPr>
      </w:pPr>
      <w:r>
        <w:rPr>
          <w:rFonts w:cstheme="minorHAnsi"/>
          <w:sz w:val="24"/>
          <w:szCs w:val="24"/>
        </w:rPr>
        <w:t xml:space="preserve">Kişisel veriler, kanun, yönetmelik ve ilgili diğer mevzuat hükümlerine uygun olacak şekilde saklamaktadır. Bu kapsamda saklanan kişisel verilerin kayıt ortamları aşağıdaki tabloda gösterilmiştir. </w:t>
      </w:r>
    </w:p>
    <w:tbl>
      <w:tblPr>
        <w:tblStyle w:val="TabloKlavuzu"/>
        <w:tblW w:w="0" w:type="auto"/>
        <w:jc w:val="center"/>
        <w:tblLook w:val="04A0" w:firstRow="1" w:lastRow="0" w:firstColumn="1" w:lastColumn="0" w:noHBand="0" w:noVBand="1"/>
      </w:tblPr>
      <w:tblGrid>
        <w:gridCol w:w="5125"/>
        <w:gridCol w:w="3937"/>
      </w:tblGrid>
      <w:tr w:rsidR="00723F20" w:rsidTr="00723F20">
        <w:trPr>
          <w:trHeight w:val="749"/>
          <w:jc w:val="center"/>
        </w:trPr>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spacing w:after="150"/>
              <w:jc w:val="both"/>
              <w:rPr>
                <w:rFonts w:eastAsia="Times New Roman" w:cstheme="minorHAnsi"/>
                <w:b/>
                <w:bCs/>
                <w:sz w:val="24"/>
                <w:szCs w:val="24"/>
                <w:lang w:eastAsia="tr-TR"/>
              </w:rPr>
            </w:pPr>
            <w:r>
              <w:rPr>
                <w:rFonts w:eastAsia="Times New Roman" w:cstheme="minorHAnsi"/>
                <w:b/>
                <w:bCs/>
                <w:sz w:val="24"/>
                <w:szCs w:val="24"/>
                <w:lang w:eastAsia="tr-TR"/>
              </w:rPr>
              <w:t>Elektronik Ortamlar</w:t>
            </w:r>
          </w:p>
        </w:tc>
        <w:tc>
          <w:tcPr>
            <w:tcW w:w="4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spacing w:after="150"/>
              <w:jc w:val="both"/>
              <w:rPr>
                <w:rFonts w:eastAsia="Times New Roman" w:cstheme="minorHAnsi"/>
                <w:b/>
                <w:bCs/>
                <w:sz w:val="24"/>
                <w:szCs w:val="24"/>
                <w:lang w:eastAsia="tr-TR"/>
              </w:rPr>
            </w:pPr>
            <w:r>
              <w:rPr>
                <w:rFonts w:eastAsia="Times New Roman" w:cstheme="minorHAnsi"/>
                <w:b/>
                <w:bCs/>
                <w:sz w:val="24"/>
                <w:szCs w:val="24"/>
                <w:lang w:eastAsia="tr-TR"/>
              </w:rPr>
              <w:t>Elektronik Olmayan Ortamlar</w:t>
            </w:r>
          </w:p>
        </w:tc>
      </w:tr>
      <w:tr w:rsidR="00723F20" w:rsidTr="00723F20">
        <w:trPr>
          <w:trHeight w:val="844"/>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723F20" w:rsidRDefault="00723F20">
            <w:pPr>
              <w:pStyle w:val="TableParagraph"/>
              <w:spacing w:before="49" w:line="264" w:lineRule="auto"/>
              <w:jc w:val="both"/>
              <w:rPr>
                <w:rFonts w:asciiTheme="minorHAnsi" w:hAnsiTheme="minorHAnsi" w:cstheme="minorHAnsi"/>
                <w:sz w:val="24"/>
                <w:szCs w:val="24"/>
              </w:rPr>
            </w:pPr>
            <w:r>
              <w:rPr>
                <w:rFonts w:asciiTheme="minorHAnsi" w:hAnsiTheme="minorHAnsi" w:cstheme="minorHAnsi"/>
                <w:sz w:val="24"/>
                <w:szCs w:val="24"/>
              </w:rPr>
              <w:t xml:space="preserve">Sunucular (Etki alanı, yedekleme, e-posta, </w:t>
            </w:r>
            <w:proofErr w:type="spellStart"/>
            <w:r>
              <w:rPr>
                <w:rFonts w:asciiTheme="minorHAnsi" w:hAnsiTheme="minorHAnsi" w:cstheme="minorHAnsi"/>
                <w:sz w:val="24"/>
                <w:szCs w:val="24"/>
              </w:rPr>
              <w:t>veritabanı</w:t>
            </w:r>
            <w:proofErr w:type="spellEnd"/>
            <w:r>
              <w:rPr>
                <w:rFonts w:asciiTheme="minorHAnsi" w:hAnsiTheme="minorHAnsi" w:cstheme="minorHAnsi"/>
                <w:sz w:val="24"/>
                <w:szCs w:val="24"/>
              </w:rPr>
              <w:t>, web, dosya paylaşım, vb.)</w:t>
            </w:r>
          </w:p>
          <w:p w:rsidR="00723F20" w:rsidRDefault="00723F20" w:rsidP="001A7728">
            <w:pPr>
              <w:pStyle w:val="TableParagraph"/>
              <w:numPr>
                <w:ilvl w:val="0"/>
                <w:numId w:val="10"/>
              </w:numPr>
              <w:tabs>
                <w:tab w:val="left" w:pos="375"/>
              </w:tabs>
              <w:spacing w:line="264" w:lineRule="auto"/>
              <w:ind w:right="46" w:firstLine="0"/>
              <w:jc w:val="both"/>
              <w:rPr>
                <w:rFonts w:asciiTheme="minorHAnsi" w:hAnsiTheme="minorHAnsi" w:cstheme="minorHAnsi"/>
                <w:sz w:val="24"/>
                <w:szCs w:val="24"/>
              </w:rPr>
            </w:pPr>
            <w:r>
              <w:rPr>
                <w:rFonts w:asciiTheme="minorHAnsi" w:hAnsiTheme="minorHAnsi" w:cstheme="minorHAnsi"/>
                <w:spacing w:val="-3"/>
                <w:sz w:val="24"/>
                <w:szCs w:val="24"/>
              </w:rPr>
              <w:t xml:space="preserve">Yazılımlar </w:t>
            </w:r>
            <w:r>
              <w:rPr>
                <w:rFonts w:asciiTheme="minorHAnsi" w:hAnsiTheme="minorHAnsi" w:cstheme="minorHAnsi"/>
                <w:sz w:val="24"/>
                <w:szCs w:val="24"/>
              </w:rPr>
              <w:t>(</w:t>
            </w:r>
            <w:proofErr w:type="spellStart"/>
            <w:r>
              <w:rPr>
                <w:rFonts w:asciiTheme="minorHAnsi" w:hAnsiTheme="minorHAnsi" w:cstheme="minorHAnsi"/>
                <w:sz w:val="24"/>
                <w:szCs w:val="24"/>
              </w:rPr>
              <w:t>Meddata</w:t>
            </w:r>
            <w:proofErr w:type="spellEnd"/>
            <w:r>
              <w:rPr>
                <w:rFonts w:asciiTheme="minorHAnsi" w:hAnsiTheme="minorHAnsi" w:cstheme="minorHAnsi"/>
                <w:sz w:val="24"/>
                <w:szCs w:val="24"/>
              </w:rPr>
              <w:t xml:space="preserve"> Yazılımı, ofis yazılımları, portal.)</w:t>
            </w:r>
          </w:p>
          <w:p w:rsidR="00723F20" w:rsidRDefault="00723F20" w:rsidP="001A7728">
            <w:pPr>
              <w:pStyle w:val="TableParagraph"/>
              <w:numPr>
                <w:ilvl w:val="0"/>
                <w:numId w:val="10"/>
              </w:numPr>
              <w:tabs>
                <w:tab w:val="left" w:pos="375"/>
              </w:tabs>
              <w:spacing w:before="1"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 xml:space="preserve">Bilgi güvenliği cihazları (güvenlik duvarı, saldırı tespit ve engelleme, </w:t>
            </w:r>
            <w:r>
              <w:rPr>
                <w:rFonts w:asciiTheme="minorHAnsi" w:hAnsiTheme="minorHAnsi" w:cstheme="minorHAnsi"/>
                <w:spacing w:val="-3"/>
                <w:sz w:val="24"/>
                <w:szCs w:val="24"/>
              </w:rPr>
              <w:t xml:space="preserve">günlük </w:t>
            </w:r>
            <w:r>
              <w:rPr>
                <w:rFonts w:asciiTheme="minorHAnsi" w:hAnsiTheme="minorHAnsi" w:cstheme="minorHAnsi"/>
                <w:sz w:val="24"/>
                <w:szCs w:val="24"/>
              </w:rPr>
              <w:t xml:space="preserve">kayıt dosyası, </w:t>
            </w:r>
            <w:proofErr w:type="spellStart"/>
            <w:r>
              <w:rPr>
                <w:rFonts w:asciiTheme="minorHAnsi" w:hAnsiTheme="minorHAnsi" w:cstheme="minorHAnsi"/>
                <w:sz w:val="24"/>
                <w:szCs w:val="24"/>
              </w:rPr>
              <w:t>antivirüs</w:t>
            </w:r>
            <w:proofErr w:type="spellEnd"/>
            <w:r>
              <w:rPr>
                <w:rFonts w:asciiTheme="minorHAnsi" w:hAnsiTheme="minorHAnsi" w:cstheme="minorHAnsi"/>
                <w:sz w:val="24"/>
                <w:szCs w:val="24"/>
              </w:rPr>
              <w:t xml:space="preserve"> vb.</w:t>
            </w:r>
            <w:r>
              <w:rPr>
                <w:rFonts w:asciiTheme="minorHAnsi" w:hAnsiTheme="minorHAnsi" w:cstheme="minorHAnsi"/>
                <w:spacing w:val="-2"/>
                <w:sz w:val="24"/>
                <w:szCs w:val="24"/>
              </w:rPr>
              <w:t xml:space="preserve"> </w:t>
            </w:r>
            <w:r>
              <w:rPr>
                <w:rFonts w:asciiTheme="minorHAnsi" w:hAnsiTheme="minorHAnsi" w:cstheme="minorHAnsi"/>
                <w:sz w:val="24"/>
                <w:szCs w:val="24"/>
              </w:rPr>
              <w:t>)</w:t>
            </w:r>
          </w:p>
          <w:p w:rsidR="00723F20" w:rsidRDefault="00723F20" w:rsidP="001A7728">
            <w:pPr>
              <w:pStyle w:val="TableParagraph"/>
              <w:numPr>
                <w:ilvl w:val="0"/>
                <w:numId w:val="10"/>
              </w:numPr>
              <w:tabs>
                <w:tab w:val="left" w:pos="375"/>
              </w:tabs>
              <w:spacing w:line="275" w:lineRule="exact"/>
              <w:ind w:left="374" w:hanging="328"/>
              <w:jc w:val="both"/>
              <w:rPr>
                <w:rFonts w:asciiTheme="minorHAnsi" w:hAnsiTheme="minorHAnsi" w:cstheme="minorHAnsi"/>
                <w:sz w:val="24"/>
                <w:szCs w:val="24"/>
              </w:rPr>
            </w:pPr>
            <w:r>
              <w:rPr>
                <w:rFonts w:asciiTheme="minorHAnsi" w:hAnsiTheme="minorHAnsi" w:cstheme="minorHAnsi"/>
                <w:sz w:val="24"/>
                <w:szCs w:val="24"/>
              </w:rPr>
              <w:t>Bilgisayarlar (Masaüstü,</w:t>
            </w:r>
            <w:r>
              <w:rPr>
                <w:rFonts w:asciiTheme="minorHAnsi" w:hAnsiTheme="minorHAnsi" w:cstheme="minorHAnsi"/>
                <w:spacing w:val="-9"/>
                <w:sz w:val="24"/>
                <w:szCs w:val="24"/>
              </w:rPr>
              <w:t xml:space="preserve"> </w:t>
            </w:r>
            <w:r>
              <w:rPr>
                <w:rFonts w:asciiTheme="minorHAnsi" w:hAnsiTheme="minorHAnsi" w:cstheme="minorHAnsi"/>
                <w:sz w:val="24"/>
                <w:szCs w:val="24"/>
              </w:rPr>
              <w:t>dizüstü)</w:t>
            </w:r>
          </w:p>
          <w:p w:rsidR="00723F20" w:rsidRDefault="00723F20" w:rsidP="001A7728">
            <w:pPr>
              <w:pStyle w:val="TableParagraph"/>
              <w:numPr>
                <w:ilvl w:val="0"/>
                <w:numId w:val="10"/>
              </w:numPr>
              <w:tabs>
                <w:tab w:val="left" w:pos="375"/>
              </w:tabs>
              <w:spacing w:before="29"/>
              <w:ind w:left="374" w:hanging="328"/>
              <w:jc w:val="both"/>
              <w:rPr>
                <w:rFonts w:asciiTheme="minorHAnsi" w:hAnsiTheme="minorHAnsi" w:cstheme="minorHAnsi"/>
                <w:sz w:val="24"/>
                <w:szCs w:val="24"/>
              </w:rPr>
            </w:pPr>
            <w:r>
              <w:rPr>
                <w:rFonts w:asciiTheme="minorHAnsi" w:hAnsiTheme="minorHAnsi" w:cstheme="minorHAnsi"/>
                <w:sz w:val="24"/>
                <w:szCs w:val="24"/>
              </w:rPr>
              <w:t>Mobil cihazlar (telefon, tablet</w:t>
            </w:r>
            <w:r>
              <w:rPr>
                <w:rFonts w:asciiTheme="minorHAnsi" w:hAnsiTheme="minorHAnsi" w:cstheme="minorHAnsi"/>
                <w:spacing w:val="-4"/>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spacing w:before="26"/>
              <w:ind w:left="374" w:hanging="328"/>
              <w:jc w:val="both"/>
              <w:rPr>
                <w:rFonts w:asciiTheme="minorHAnsi" w:hAnsiTheme="minorHAnsi" w:cstheme="minorHAnsi"/>
                <w:sz w:val="24"/>
                <w:szCs w:val="24"/>
              </w:rPr>
            </w:pPr>
            <w:r>
              <w:rPr>
                <w:rFonts w:asciiTheme="minorHAnsi" w:hAnsiTheme="minorHAnsi" w:cstheme="minorHAnsi"/>
                <w:sz w:val="24"/>
                <w:szCs w:val="24"/>
              </w:rPr>
              <w:t>Optik diskler (CD, DVD</w:t>
            </w:r>
            <w:r>
              <w:rPr>
                <w:rFonts w:asciiTheme="minorHAnsi" w:hAnsiTheme="minorHAnsi" w:cstheme="minorHAnsi"/>
                <w:spacing w:val="55"/>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spacing w:before="29" w:line="264" w:lineRule="auto"/>
              <w:ind w:right="45" w:firstLine="0"/>
              <w:jc w:val="both"/>
              <w:rPr>
                <w:rFonts w:asciiTheme="minorHAnsi" w:hAnsiTheme="minorHAnsi" w:cstheme="minorHAnsi"/>
                <w:sz w:val="24"/>
                <w:szCs w:val="24"/>
              </w:rPr>
            </w:pPr>
            <w:r>
              <w:rPr>
                <w:rFonts w:asciiTheme="minorHAnsi" w:hAnsiTheme="minorHAnsi" w:cstheme="minorHAnsi"/>
                <w:sz w:val="24"/>
                <w:szCs w:val="24"/>
              </w:rPr>
              <w:t>Çıkartılabilir bellekler (USB, Hafıza Kart</w:t>
            </w:r>
            <w:r>
              <w:rPr>
                <w:rFonts w:asciiTheme="minorHAnsi" w:hAnsiTheme="minorHAnsi" w:cstheme="minorHAnsi"/>
                <w:spacing w:val="-1"/>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ind w:left="374" w:hanging="328"/>
              <w:jc w:val="both"/>
              <w:rPr>
                <w:rFonts w:asciiTheme="minorHAnsi" w:hAnsiTheme="minorHAnsi" w:cstheme="minorHAnsi"/>
                <w:sz w:val="24"/>
                <w:szCs w:val="24"/>
              </w:rPr>
            </w:pPr>
            <w:r>
              <w:rPr>
                <w:rFonts w:asciiTheme="minorHAnsi" w:hAnsiTheme="minorHAnsi" w:cstheme="minorHAnsi"/>
                <w:spacing w:val="-4"/>
                <w:sz w:val="24"/>
                <w:szCs w:val="24"/>
              </w:rPr>
              <w:t xml:space="preserve">Yazıcı, </w:t>
            </w:r>
            <w:r>
              <w:rPr>
                <w:rFonts w:asciiTheme="minorHAnsi" w:hAnsiTheme="minorHAnsi" w:cstheme="minorHAnsi"/>
                <w:sz w:val="24"/>
                <w:szCs w:val="24"/>
              </w:rPr>
              <w:t>tarayıcı, fotokopi</w:t>
            </w:r>
            <w:r>
              <w:rPr>
                <w:rFonts w:asciiTheme="minorHAnsi" w:hAnsiTheme="minorHAnsi" w:cstheme="minorHAnsi"/>
                <w:spacing w:val="4"/>
                <w:sz w:val="24"/>
                <w:szCs w:val="24"/>
              </w:rPr>
              <w:t xml:space="preserve"> </w:t>
            </w:r>
            <w:r>
              <w:rPr>
                <w:rFonts w:asciiTheme="minorHAnsi" w:hAnsiTheme="minorHAnsi" w:cstheme="minorHAnsi"/>
                <w:sz w:val="24"/>
                <w:szCs w:val="24"/>
              </w:rPr>
              <w:t>makinesi, Tıbbi cihazlar</w:t>
            </w:r>
          </w:p>
        </w:tc>
        <w:tc>
          <w:tcPr>
            <w:tcW w:w="4247" w:type="dxa"/>
            <w:tcBorders>
              <w:top w:val="single" w:sz="4" w:space="0" w:color="auto"/>
              <w:left w:val="single" w:sz="4" w:space="0" w:color="auto"/>
              <w:bottom w:val="single" w:sz="4" w:space="0" w:color="auto"/>
              <w:right w:val="single" w:sz="4" w:space="0" w:color="auto"/>
            </w:tcBorders>
          </w:tcPr>
          <w:p w:rsidR="00723F20" w:rsidRDefault="00723F20" w:rsidP="001A7728">
            <w:pPr>
              <w:pStyle w:val="TableParagraph"/>
              <w:numPr>
                <w:ilvl w:val="0"/>
                <w:numId w:val="11"/>
              </w:numPr>
              <w:tabs>
                <w:tab w:val="left" w:pos="375"/>
              </w:tabs>
              <w:spacing w:before="49"/>
              <w:ind w:left="374"/>
              <w:jc w:val="both"/>
              <w:rPr>
                <w:rFonts w:asciiTheme="minorHAnsi" w:hAnsiTheme="minorHAnsi" w:cstheme="minorHAnsi"/>
                <w:sz w:val="24"/>
                <w:szCs w:val="24"/>
              </w:rPr>
            </w:pPr>
            <w:proofErr w:type="gramStart"/>
            <w:r>
              <w:rPr>
                <w:rFonts w:asciiTheme="minorHAnsi" w:hAnsiTheme="minorHAnsi" w:cstheme="minorHAnsi"/>
                <w:sz w:val="24"/>
                <w:szCs w:val="24"/>
              </w:rPr>
              <w:t>Kağıt</w:t>
            </w:r>
            <w:proofErr w:type="gramEnd"/>
          </w:p>
          <w:p w:rsidR="00723F20" w:rsidRDefault="00723F20" w:rsidP="001A7728">
            <w:pPr>
              <w:pStyle w:val="TableParagraph"/>
              <w:numPr>
                <w:ilvl w:val="0"/>
                <w:numId w:val="11"/>
              </w:numPr>
              <w:tabs>
                <w:tab w:val="left" w:pos="375"/>
              </w:tabs>
              <w:spacing w:before="26"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 xml:space="preserve">Manuel veri kayıt sistemleri </w:t>
            </w:r>
          </w:p>
          <w:p w:rsidR="00723F20" w:rsidRDefault="00723F20" w:rsidP="001A7728">
            <w:pPr>
              <w:pStyle w:val="TableParagraph"/>
              <w:numPr>
                <w:ilvl w:val="0"/>
                <w:numId w:val="11"/>
              </w:numPr>
              <w:tabs>
                <w:tab w:val="left" w:pos="375"/>
              </w:tabs>
              <w:spacing w:before="26"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Yazılı, basılı ve görsel ortamlar</w:t>
            </w:r>
          </w:p>
          <w:p w:rsidR="00723F20" w:rsidRDefault="00723F20">
            <w:pPr>
              <w:spacing w:after="150"/>
              <w:ind w:left="50"/>
              <w:jc w:val="both"/>
              <w:rPr>
                <w:rFonts w:eastAsia="Times New Roman" w:cstheme="minorHAnsi"/>
                <w:sz w:val="24"/>
                <w:szCs w:val="24"/>
                <w:lang w:eastAsia="tr-TR"/>
              </w:rPr>
            </w:pPr>
          </w:p>
        </w:tc>
      </w:tr>
    </w:tbl>
    <w:p w:rsidR="00723F20" w:rsidRDefault="00723F20" w:rsidP="00723F20">
      <w:pPr>
        <w:jc w:val="both"/>
        <w:rPr>
          <w:rFonts w:cstheme="minorHAnsi"/>
          <w:sz w:val="24"/>
          <w:szCs w:val="24"/>
        </w:rPr>
      </w:pP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25" w:name="_Toc68869122"/>
      <w:r>
        <w:rPr>
          <w:rFonts w:asciiTheme="minorHAnsi" w:hAnsiTheme="minorHAnsi" w:cstheme="minorHAnsi"/>
          <w:b/>
          <w:bCs/>
          <w:color w:val="auto"/>
          <w:sz w:val="24"/>
          <w:szCs w:val="24"/>
        </w:rPr>
        <w:t>KİŞİSEL VERİ GÜVENLİĞİ İÇİN ALINAN TEDBİRLER</w:t>
      </w:r>
      <w:bookmarkEnd w:id="25"/>
    </w:p>
    <w:p w:rsidR="00723F20" w:rsidRDefault="00723F20" w:rsidP="00723F20">
      <w:pPr>
        <w:jc w:val="both"/>
        <w:rPr>
          <w:rFonts w:cstheme="minorHAnsi"/>
          <w:sz w:val="24"/>
          <w:szCs w:val="24"/>
        </w:rPr>
      </w:pPr>
      <w:r>
        <w:rPr>
          <w:rFonts w:cstheme="minorHAnsi"/>
          <w:sz w:val="24"/>
          <w:szCs w:val="24"/>
        </w:rPr>
        <w:t>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teknik ve idari tedbirler alınır.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6" w:name="_Toc68869123"/>
      <w:r>
        <w:rPr>
          <w:rFonts w:asciiTheme="minorHAnsi" w:hAnsiTheme="minorHAnsi" w:cstheme="minorHAnsi"/>
          <w:b/>
          <w:bCs/>
          <w:color w:val="auto"/>
          <w:sz w:val="24"/>
          <w:szCs w:val="24"/>
        </w:rPr>
        <w:t>Teknik Tedbirler</w:t>
      </w:r>
      <w:bookmarkEnd w:id="26"/>
    </w:p>
    <w:p w:rsidR="00723F20" w:rsidRDefault="00723F20" w:rsidP="00723F20">
      <w:pPr>
        <w:pStyle w:val="GvdeMetni"/>
        <w:spacing w:after="240" w:line="264" w:lineRule="auto"/>
        <w:jc w:val="both"/>
        <w:rPr>
          <w:rFonts w:asciiTheme="minorHAnsi" w:hAnsiTheme="minorHAnsi" w:cstheme="minorHAnsi"/>
        </w:rPr>
      </w:pPr>
      <w:bookmarkStart w:id="27" w:name="_Hlk53700828"/>
      <w:r>
        <w:rPr>
          <w:rFonts w:asciiTheme="minorHAnsi" w:hAnsiTheme="minorHAnsi" w:cstheme="minorHAnsi"/>
        </w:rPr>
        <w:t>İşlenen kişisel verilerle ilgili olarak alınan teknik tedbirler aşağıda sayılmıştır: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lastRenderedPageBreak/>
        <w:t>Ağ güvenliği ve uygulama güvenliği sağlanmaktadır.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Bilgi teknolojileri sistemleri tedarik, geliştirme ve bakımı kapsamındaki güvenlik önlemleri alınmaktadır.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Güncel anti-virüs sistemleri kullanılmaktadır.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Güve</w:t>
      </w:r>
      <w:r w:rsidR="00985E6B">
        <w:rPr>
          <w:rFonts w:cstheme="minorHAnsi"/>
          <w:sz w:val="24"/>
          <w:szCs w:val="24"/>
        </w:rPr>
        <w:t>nlik duvarları kullanılmaktadır.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Silme, yok etme veya anonim hale getirme yapılmaktadır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Veri kaybı önleme yazılımları kullanılmaktadır.</w:t>
      </w:r>
      <w:bookmarkEnd w:id="27"/>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8" w:name="_bookmark13"/>
      <w:bookmarkStart w:id="29" w:name="_Hlk53700872"/>
      <w:bookmarkStart w:id="30" w:name="_Toc68869124"/>
      <w:bookmarkEnd w:id="28"/>
      <w:r>
        <w:rPr>
          <w:rFonts w:asciiTheme="minorHAnsi" w:hAnsiTheme="minorHAnsi" w:cstheme="minorHAnsi"/>
          <w:b/>
          <w:bCs/>
          <w:color w:val="auto"/>
          <w:w w:val="95"/>
          <w:sz w:val="24"/>
          <w:szCs w:val="24"/>
        </w:rPr>
        <w:t>İdari</w:t>
      </w:r>
      <w:r>
        <w:rPr>
          <w:rFonts w:asciiTheme="minorHAnsi" w:hAnsiTheme="minorHAnsi" w:cstheme="minorHAnsi"/>
          <w:b/>
          <w:bCs/>
          <w:color w:val="auto"/>
          <w:spacing w:val="-20"/>
          <w:w w:val="95"/>
          <w:sz w:val="24"/>
          <w:szCs w:val="24"/>
        </w:rPr>
        <w:t xml:space="preserve"> </w:t>
      </w:r>
      <w:r>
        <w:rPr>
          <w:rFonts w:asciiTheme="minorHAnsi" w:hAnsiTheme="minorHAnsi" w:cstheme="minorHAnsi"/>
          <w:b/>
          <w:bCs/>
          <w:color w:val="auto"/>
          <w:w w:val="95"/>
          <w:sz w:val="24"/>
          <w:szCs w:val="24"/>
        </w:rPr>
        <w:t>Tedbirler</w:t>
      </w:r>
      <w:bookmarkEnd w:id="29"/>
      <w:bookmarkEnd w:id="30"/>
    </w:p>
    <w:p w:rsidR="00723F20" w:rsidRPr="00985E6B" w:rsidRDefault="00723F20" w:rsidP="00985E6B">
      <w:pPr>
        <w:pStyle w:val="GvdeMetni"/>
        <w:spacing w:line="264" w:lineRule="auto"/>
        <w:ind w:right="259"/>
        <w:jc w:val="both"/>
        <w:rPr>
          <w:rFonts w:asciiTheme="minorHAnsi" w:hAnsiTheme="minorHAnsi" w:cstheme="minorHAnsi"/>
        </w:rPr>
      </w:pPr>
      <w:bookmarkStart w:id="31" w:name="_Hlk53700894"/>
      <w:r>
        <w:rPr>
          <w:rFonts w:asciiTheme="minorHAnsi" w:hAnsiTheme="minorHAnsi" w:cstheme="minorHAnsi"/>
        </w:rPr>
        <w:t>İşlenen kişisel verilerle ilgili olarak alınan idari tedbirler aşağıda sayılmıştır:</w:t>
      </w:r>
    </w:p>
    <w:p w:rsidR="00723F20" w:rsidRDefault="00723F20" w:rsidP="00723F20">
      <w:pPr>
        <w:pStyle w:val="GvdeMetni"/>
        <w:spacing w:line="264" w:lineRule="auto"/>
        <w:ind w:right="259"/>
        <w:jc w:val="both"/>
        <w:rPr>
          <w:rFonts w:asciiTheme="minorHAnsi" w:hAnsiTheme="minorHAnsi" w:cstheme="minorHAnsi"/>
        </w:rPr>
      </w:pPr>
    </w:p>
    <w:p w:rsidR="00723F20" w:rsidRDefault="00723F20" w:rsidP="00723F20">
      <w:pPr>
        <w:pStyle w:val="GvdeMetni"/>
        <w:spacing w:before="3"/>
        <w:jc w:val="both"/>
        <w:rPr>
          <w:rFonts w:asciiTheme="minorHAnsi" w:hAnsiTheme="minorHAnsi" w:cstheme="minorHAnsi"/>
        </w:rPr>
      </w:pP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hükümleri içeren disiplin düzenlemeleri mevcuttur.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konusunda belli aralıklarla eğitim ve farkındalık çalışmaları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Görev değişikliği olan ya da işten ayrılan çalışanların bu alandaki yetkileri kaldırılmaktadır.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güvenliği politika ve </w:t>
      </w:r>
      <w:proofErr w:type="gramStart"/>
      <w:r>
        <w:rPr>
          <w:rFonts w:cstheme="minorHAnsi"/>
          <w:sz w:val="24"/>
          <w:szCs w:val="24"/>
        </w:rPr>
        <w:t>prosedürleri</w:t>
      </w:r>
      <w:proofErr w:type="gramEnd"/>
      <w:r>
        <w:rPr>
          <w:rFonts w:cstheme="minorHAnsi"/>
          <w:sz w:val="24"/>
          <w:szCs w:val="24"/>
        </w:rPr>
        <w:t xml:space="preserve"> belirlenmiştir.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güvenliğinin takibi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ortamlara giriş çıkışlarla ilgili gerekli güvenlik önlemleri alınmaktadır.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ortamların dış risklere (yangın, sel vb.) karşı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ortamların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veriler mümkün olduğunca azaltılmaktadır.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Kurum içi periyodik ve/veya rastgele denetimler yapılmakta ve yaptırılmaktadır.</w:t>
      </w:r>
      <w:bookmarkEnd w:id="31"/>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2" w:name="_Toc68869125"/>
      <w:r>
        <w:rPr>
          <w:rFonts w:asciiTheme="minorHAnsi" w:hAnsiTheme="minorHAnsi" w:cstheme="minorHAnsi"/>
          <w:b/>
          <w:bCs/>
          <w:color w:val="auto"/>
          <w:sz w:val="24"/>
          <w:szCs w:val="24"/>
        </w:rPr>
        <w:t>PERSONEL UNVAN, BİRİM VE GÖREV DAĞILIMI</w:t>
      </w:r>
      <w:bookmarkEnd w:id="32"/>
    </w:p>
    <w:p w:rsidR="00723F20" w:rsidRDefault="00723F20" w:rsidP="00723F20">
      <w:pPr>
        <w:jc w:val="both"/>
        <w:rPr>
          <w:rFonts w:cstheme="minorHAnsi"/>
          <w:sz w:val="24"/>
          <w:szCs w:val="24"/>
        </w:rPr>
      </w:pPr>
      <w:proofErr w:type="gramStart"/>
      <w:r>
        <w:rPr>
          <w:rFonts w:cstheme="minorHAnsi"/>
          <w:sz w:val="24"/>
          <w:szCs w:val="24"/>
        </w:rPr>
        <w:t>Tüm birimler ve çalışanlar,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rsidR="00723F20" w:rsidRDefault="00723F20" w:rsidP="00723F20">
      <w:pPr>
        <w:jc w:val="both"/>
        <w:rPr>
          <w:rFonts w:cstheme="minorHAnsi"/>
          <w:sz w:val="24"/>
          <w:szCs w:val="24"/>
        </w:rPr>
      </w:pPr>
      <w:r>
        <w:rPr>
          <w:rFonts w:cstheme="minorHAnsi"/>
          <w:sz w:val="24"/>
          <w:szCs w:val="24"/>
        </w:rPr>
        <w:t>Kişisel verilerin saklama ve imha süreçlerinde görev alanların unvanları ve görev tanımlarına ait dağılım aşağıda tablo halinde verilmiştir.</w:t>
      </w:r>
    </w:p>
    <w:tbl>
      <w:tblPr>
        <w:tblStyle w:val="TabloKlavuzu"/>
        <w:tblW w:w="9067" w:type="dxa"/>
        <w:tblLook w:val="04A0" w:firstRow="1" w:lastRow="0" w:firstColumn="1" w:lastColumn="0" w:noHBand="0" w:noVBand="1"/>
      </w:tblPr>
      <w:tblGrid>
        <w:gridCol w:w="2120"/>
        <w:gridCol w:w="6947"/>
      </w:tblGrid>
      <w:tr w:rsidR="00723F20" w:rsidTr="00723F20">
        <w:trPr>
          <w:trHeight w:val="88"/>
        </w:trPr>
        <w:tc>
          <w:tcPr>
            <w:tcW w:w="2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rPr>
            </w:pPr>
            <w:r>
              <w:rPr>
                <w:rFonts w:cstheme="minorHAnsi"/>
                <w:b/>
                <w:bCs/>
                <w:sz w:val="24"/>
                <w:szCs w:val="24"/>
              </w:rPr>
              <w:lastRenderedPageBreak/>
              <w:t>GÖREVLİ</w:t>
            </w:r>
          </w:p>
        </w:tc>
        <w:tc>
          <w:tcPr>
            <w:tcW w:w="6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rPr>
            </w:pPr>
            <w:r>
              <w:rPr>
                <w:rFonts w:cstheme="minorHAnsi"/>
                <w:b/>
                <w:bCs/>
                <w:sz w:val="24"/>
                <w:szCs w:val="24"/>
              </w:rPr>
              <w:t>GÖREV TANIMI</w:t>
            </w:r>
          </w:p>
        </w:tc>
      </w:tr>
      <w:tr w:rsidR="00723F20" w:rsidTr="00723F20">
        <w:trPr>
          <w:trHeight w:val="259"/>
        </w:trPr>
        <w:tc>
          <w:tcPr>
            <w:tcW w:w="2120"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center"/>
              <w:rPr>
                <w:rFonts w:cstheme="minorHAnsi"/>
                <w:sz w:val="24"/>
                <w:szCs w:val="24"/>
              </w:rPr>
            </w:pPr>
            <w:r>
              <w:rPr>
                <w:rFonts w:cstheme="minorHAnsi"/>
                <w:sz w:val="24"/>
                <w:szCs w:val="24"/>
              </w:rPr>
              <w:t>Muayenehane Sahibi Hekim</w:t>
            </w:r>
          </w:p>
        </w:tc>
        <w:tc>
          <w:tcPr>
            <w:tcW w:w="6947" w:type="dxa"/>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sz w:val="24"/>
                <w:szCs w:val="24"/>
              </w:rPr>
            </w:pPr>
            <w:r>
              <w:rPr>
                <w:rFonts w:cstheme="minorHAnsi"/>
                <w:sz w:val="24"/>
                <w:szCs w:val="24"/>
              </w:rPr>
              <w:t>İşlenen Kişisel veri saklama ve imha süreçlerinin işbu politikaya uygun şekilde yapılmasını temin etmek, birimler arası koordinasyonu sağlamak, gerekli denetimleri yapmak, politikanın geliştirilmesi, ilgili ortamlarda yayınlanması ve güncellenmesinden sorumludur.</w:t>
            </w:r>
          </w:p>
          <w:p w:rsidR="00723F20" w:rsidRDefault="00723F20">
            <w:pPr>
              <w:jc w:val="both"/>
              <w:rPr>
                <w:rFonts w:cstheme="minorHAnsi"/>
                <w:sz w:val="24"/>
                <w:szCs w:val="24"/>
              </w:rPr>
            </w:pPr>
          </w:p>
        </w:tc>
      </w:tr>
      <w:tr w:rsidR="00723F20" w:rsidTr="00723F20">
        <w:trPr>
          <w:trHeight w:val="21"/>
        </w:trPr>
        <w:tc>
          <w:tcPr>
            <w:tcW w:w="2120"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Sekreter/Asistan</w:t>
            </w:r>
          </w:p>
        </w:tc>
        <w:tc>
          <w:tcPr>
            <w:tcW w:w="6947" w:type="dxa"/>
            <w:tcBorders>
              <w:top w:val="single" w:sz="4" w:space="0" w:color="auto"/>
              <w:left w:val="single" w:sz="4" w:space="0" w:color="auto"/>
              <w:bottom w:val="single" w:sz="4" w:space="0" w:color="auto"/>
              <w:right w:val="single" w:sz="4" w:space="0" w:color="auto"/>
            </w:tcBorders>
            <w:vAlign w:val="center"/>
          </w:tcPr>
          <w:p w:rsidR="00723F20" w:rsidRDefault="00723F20">
            <w:pPr>
              <w:autoSpaceDE w:val="0"/>
              <w:autoSpaceDN w:val="0"/>
              <w:adjustRightInd w:val="0"/>
              <w:jc w:val="both"/>
              <w:rPr>
                <w:rFonts w:cstheme="minorHAnsi"/>
                <w:sz w:val="24"/>
                <w:szCs w:val="24"/>
              </w:rPr>
            </w:pPr>
            <w:r>
              <w:rPr>
                <w:rFonts w:cstheme="minorHAnsi"/>
                <w:sz w:val="24"/>
                <w:szCs w:val="24"/>
              </w:rPr>
              <w:t>Çalışanların</w:t>
            </w:r>
            <w:r>
              <w:rPr>
                <w:rFonts w:cstheme="minorHAnsi"/>
                <w:sz w:val="24"/>
                <w:szCs w:val="24"/>
              </w:rPr>
              <w:tab/>
              <w:t>politikaya</w:t>
            </w:r>
            <w:r>
              <w:rPr>
                <w:rFonts w:cstheme="minorHAnsi"/>
                <w:sz w:val="24"/>
                <w:szCs w:val="24"/>
              </w:rPr>
              <w:tab/>
            </w:r>
            <w:r>
              <w:rPr>
                <w:rFonts w:cstheme="minorHAnsi"/>
                <w:spacing w:val="-5"/>
                <w:sz w:val="24"/>
                <w:szCs w:val="24"/>
              </w:rPr>
              <w:t xml:space="preserve">uygun </w:t>
            </w:r>
            <w:r>
              <w:rPr>
                <w:rFonts w:cstheme="minorHAnsi"/>
                <w:sz w:val="24"/>
                <w:szCs w:val="24"/>
              </w:rPr>
              <w:t>hareket etmesini sağlamak, gerekli denetimleri yapmak ve muayenehane sahibi hekim tarafından verilen diğer görevleri yerine getirmek.</w:t>
            </w:r>
          </w:p>
          <w:p w:rsidR="00723F20" w:rsidRDefault="00723F20">
            <w:pPr>
              <w:autoSpaceDE w:val="0"/>
              <w:autoSpaceDN w:val="0"/>
              <w:adjustRightInd w:val="0"/>
              <w:jc w:val="both"/>
              <w:rPr>
                <w:rFonts w:cstheme="minorHAnsi"/>
                <w:sz w:val="24"/>
                <w:szCs w:val="24"/>
              </w:rPr>
            </w:pPr>
          </w:p>
          <w:p w:rsidR="00723F20" w:rsidRDefault="00723F20">
            <w:pPr>
              <w:autoSpaceDE w:val="0"/>
              <w:autoSpaceDN w:val="0"/>
              <w:adjustRightInd w:val="0"/>
              <w:jc w:val="both"/>
              <w:rPr>
                <w:rFonts w:cstheme="minorHAnsi"/>
                <w:sz w:val="24"/>
                <w:szCs w:val="24"/>
              </w:rPr>
            </w:pPr>
            <w:proofErr w:type="spellStart"/>
            <w:r>
              <w:rPr>
                <w:rFonts w:cstheme="minorHAnsi"/>
                <w:sz w:val="24"/>
                <w:szCs w:val="24"/>
              </w:rPr>
              <w:t>Politika’nın</w:t>
            </w:r>
            <w:proofErr w:type="spellEnd"/>
            <w:r>
              <w:rPr>
                <w:rFonts w:cstheme="minorHAnsi"/>
                <w:sz w:val="24"/>
                <w:szCs w:val="24"/>
              </w:rPr>
              <w:t xml:space="preserve"> uygulanmasında ihtiyaç duyulan teknik çözümlerin sunulmasından sorumludur.</w:t>
            </w:r>
          </w:p>
        </w:tc>
      </w:tr>
    </w:tbl>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3" w:name="_Toc68869126"/>
      <w:r>
        <w:rPr>
          <w:rFonts w:asciiTheme="minorHAnsi" w:hAnsiTheme="minorHAnsi" w:cstheme="minorHAnsi"/>
          <w:b/>
          <w:bCs/>
          <w:color w:val="auto"/>
          <w:sz w:val="24"/>
          <w:szCs w:val="24"/>
        </w:rPr>
        <w:t>POLİTİKADA YAPILAN GÜNCELLEMELER</w:t>
      </w:r>
      <w:bookmarkEnd w:id="33"/>
    </w:p>
    <w:p w:rsidR="00723F20" w:rsidRDefault="00723F20" w:rsidP="00723F20">
      <w:pPr>
        <w:jc w:val="both"/>
        <w:rPr>
          <w:rFonts w:cstheme="minorHAnsi"/>
          <w:sz w:val="24"/>
          <w:szCs w:val="24"/>
          <w:lang w:eastAsia="tr-TR"/>
        </w:rPr>
      </w:pPr>
      <w:r>
        <w:rPr>
          <w:rFonts w:cstheme="minorHAnsi"/>
          <w:sz w:val="24"/>
          <w:szCs w:val="24"/>
          <w:lang w:eastAsia="tr-TR"/>
        </w:rPr>
        <w:t>Mevzuatın değişmesi sebebiyle, Kurul kararları uyarınca ya da sektördeki ya da bilişim alanındaki gelişmeler doğrultusunda işbu Kişisel Veri Saklama ve İmha Politikasında değişiklik yapılabilir. Bu kapsamda yapılan değişiklikler derhal metne işlenir ve değişikliklere ilişkin açıklamalar aşağıda düzenlenen güncellemeler tablosuna eklenir.</w:t>
      </w:r>
    </w:p>
    <w:p w:rsidR="00723F20" w:rsidRDefault="00723F20" w:rsidP="00723F20">
      <w:pPr>
        <w:jc w:val="both"/>
        <w:rPr>
          <w:rFonts w:cstheme="minorHAnsi"/>
          <w:b/>
          <w:bCs/>
          <w:sz w:val="24"/>
          <w:szCs w:val="24"/>
          <w:lang w:eastAsia="tr-TR"/>
        </w:rPr>
      </w:pPr>
      <w:r>
        <w:rPr>
          <w:rFonts w:cstheme="minorHAnsi"/>
          <w:b/>
          <w:bCs/>
          <w:sz w:val="24"/>
          <w:szCs w:val="24"/>
          <w:lang w:eastAsia="tr-TR"/>
        </w:rPr>
        <w:t>Güncellemeler Tablosu</w:t>
      </w:r>
    </w:p>
    <w:tbl>
      <w:tblPr>
        <w:tblStyle w:val="TabloKlavuzu"/>
        <w:tblW w:w="0" w:type="auto"/>
        <w:tblLook w:val="04A0" w:firstRow="1" w:lastRow="0" w:firstColumn="1" w:lastColumn="0" w:noHBand="0" w:noVBand="1"/>
      </w:tblPr>
      <w:tblGrid>
        <w:gridCol w:w="1934"/>
        <w:gridCol w:w="7128"/>
      </w:tblGrid>
      <w:tr w:rsidR="00723F20" w:rsidTr="00723F20">
        <w:tc>
          <w:tcPr>
            <w:tcW w:w="1384" w:type="dxa"/>
            <w:tcBorders>
              <w:top w:val="single" w:sz="4" w:space="0" w:color="auto"/>
              <w:left w:val="single" w:sz="4" w:space="0" w:color="auto"/>
              <w:bottom w:val="single" w:sz="4" w:space="0" w:color="auto"/>
              <w:right w:val="single" w:sz="4" w:space="0" w:color="auto"/>
            </w:tcBorders>
            <w:vAlign w:val="center"/>
            <w:hideMark/>
          </w:tcPr>
          <w:p w:rsidR="00723F20" w:rsidRDefault="00723F20" w:rsidP="00723F20">
            <w:pPr>
              <w:jc w:val="both"/>
              <w:rPr>
                <w:rFonts w:cstheme="minorHAnsi"/>
                <w:sz w:val="24"/>
                <w:szCs w:val="24"/>
                <w:lang w:eastAsia="tr-TR"/>
              </w:rPr>
            </w:pPr>
            <w:proofErr w:type="gramStart"/>
            <w:r w:rsidRPr="00E919B0">
              <w:rPr>
                <w:rFonts w:cstheme="minorHAnsi"/>
                <w:sz w:val="24"/>
                <w:szCs w:val="24"/>
                <w:lang w:eastAsia="tr-TR"/>
              </w:rPr>
              <w:t>……</w:t>
            </w:r>
            <w:r>
              <w:rPr>
                <w:rFonts w:cstheme="minorHAnsi"/>
                <w:sz w:val="24"/>
                <w:szCs w:val="24"/>
                <w:lang w:eastAsia="tr-TR"/>
              </w:rPr>
              <w:t>…………………….</w:t>
            </w:r>
            <w:proofErr w:type="gramEnd"/>
          </w:p>
        </w:tc>
        <w:tc>
          <w:tcPr>
            <w:tcW w:w="7828"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lang w:eastAsia="tr-TR"/>
              </w:rPr>
              <w:t xml:space="preserve">Kişisel Veri İşleme ve İmha Politikası yürürlüğe girmiştir. </w:t>
            </w:r>
          </w:p>
        </w:tc>
      </w:tr>
    </w:tbl>
    <w:p w:rsidR="00723F20" w:rsidRDefault="00723F20" w:rsidP="00723F20">
      <w:pPr>
        <w:jc w:val="both"/>
        <w:rPr>
          <w:rFonts w:cstheme="minorHAnsi"/>
          <w:i/>
          <w:iCs/>
          <w:sz w:val="24"/>
          <w:szCs w:val="24"/>
          <w:lang w:eastAsia="tr-TR"/>
        </w:rPr>
      </w:pPr>
      <w:proofErr w:type="gramStart"/>
      <w:r>
        <w:rPr>
          <w:rFonts w:cstheme="minorHAnsi"/>
          <w:i/>
          <w:iCs/>
          <w:sz w:val="24"/>
          <w:szCs w:val="24"/>
          <w:lang w:eastAsia="tr-TR"/>
        </w:rPr>
        <w:t>…………………………………………………………………………………………………………………………………….</w:t>
      </w:r>
      <w:proofErr w:type="gramEnd"/>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4" w:name="_Toc68869127"/>
      <w:bookmarkStart w:id="35" w:name="_Toc40409628"/>
      <w:r>
        <w:rPr>
          <w:rFonts w:asciiTheme="minorHAnsi" w:hAnsiTheme="minorHAnsi" w:cstheme="minorHAnsi"/>
          <w:b/>
          <w:bCs/>
          <w:color w:val="auto"/>
          <w:sz w:val="24"/>
          <w:szCs w:val="24"/>
        </w:rPr>
        <w:t>SON HÜKÜMLER</w:t>
      </w:r>
      <w:bookmarkEnd w:id="34"/>
      <w:bookmarkEnd w:id="35"/>
    </w:p>
    <w:p w:rsidR="00723F20" w:rsidRDefault="00723F20" w:rsidP="00723F20">
      <w:pPr>
        <w:pStyle w:val="Altbilgi"/>
        <w:ind w:left="283"/>
        <w:jc w:val="both"/>
        <w:rPr>
          <w:rFonts w:cstheme="minorHAnsi"/>
          <w:sz w:val="24"/>
          <w:szCs w:val="24"/>
        </w:rPr>
      </w:pPr>
      <w:r>
        <w:rPr>
          <w:rFonts w:cstheme="minorHAnsi"/>
          <w:sz w:val="24"/>
          <w:szCs w:val="24"/>
        </w:rPr>
        <w:t>İşbu Kişisel Veri Saklama ve İmha Politikası, veri sorumlusu tarafından hazırlanarak;</w:t>
      </w:r>
    </w:p>
    <w:p w:rsidR="00723F20" w:rsidRDefault="00723F20" w:rsidP="00723F20">
      <w:pPr>
        <w:pStyle w:val="Altbilgi"/>
        <w:numPr>
          <w:ilvl w:val="0"/>
          <w:numId w:val="12"/>
        </w:numPr>
        <w:jc w:val="both"/>
        <w:rPr>
          <w:rFonts w:cstheme="minorHAnsi"/>
          <w:sz w:val="24"/>
          <w:szCs w:val="24"/>
        </w:rPr>
      </w:pPr>
      <w:proofErr w:type="gramStart"/>
      <w:r>
        <w:rPr>
          <w:rFonts w:cstheme="minorHAnsi"/>
          <w:sz w:val="24"/>
          <w:szCs w:val="24"/>
          <w:lang w:eastAsia="tr-TR"/>
        </w:rPr>
        <w:t>işletme</w:t>
      </w:r>
      <w:proofErr w:type="gramEnd"/>
      <w:r>
        <w:rPr>
          <w:rFonts w:cstheme="minorHAnsi"/>
          <w:sz w:val="24"/>
          <w:szCs w:val="24"/>
          <w:lang w:eastAsia="tr-TR"/>
        </w:rPr>
        <w:t xml:space="preserve"> içinde uygun yerlerde </w:t>
      </w:r>
    </w:p>
    <w:p w:rsidR="00F81D9B" w:rsidRPr="00F81D9B" w:rsidRDefault="00BE1504" w:rsidP="00F81D9B">
      <w:pPr>
        <w:pStyle w:val="ListeParagraf"/>
        <w:numPr>
          <w:ilvl w:val="0"/>
          <w:numId w:val="12"/>
        </w:numPr>
        <w:shd w:val="clear" w:color="auto" w:fill="FFFFFF"/>
        <w:spacing w:before="100" w:beforeAutospacing="1" w:after="100" w:afterAutospacing="1"/>
        <w:rPr>
          <w:rFonts w:cstheme="minorHAnsi"/>
          <w:b/>
          <w:bCs/>
          <w:color w:val="000000" w:themeColor="text1"/>
        </w:rPr>
      </w:pPr>
      <w:hyperlink r:id="rId6" w:history="1">
        <w:r w:rsidRPr="00CC3471">
          <w:rPr>
            <w:rStyle w:val="Kpr"/>
            <w:rFonts w:cstheme="minorHAnsi"/>
            <w:b/>
            <w:bCs/>
          </w:rPr>
          <w:t>https://kutayortodonti.com/</w:t>
        </w:r>
      </w:hyperlink>
      <w:bookmarkStart w:id="36" w:name="_GoBack"/>
      <w:bookmarkEnd w:id="36"/>
      <w:r w:rsidR="00F81D9B" w:rsidRPr="00F81D9B">
        <w:rPr>
          <w:rFonts w:eastAsia="Calibri" w:cstheme="minorHAnsi"/>
          <w:color w:val="000000" w:themeColor="text1"/>
          <w:sz w:val="24"/>
          <w:szCs w:val="24"/>
        </w:rPr>
        <w:t xml:space="preserve"> w</w:t>
      </w:r>
      <w:r w:rsidR="00723F20" w:rsidRPr="00F81D9B">
        <w:rPr>
          <w:rFonts w:eastAsia="Calibri" w:cstheme="minorHAnsi"/>
          <w:color w:val="000000" w:themeColor="text1"/>
          <w:sz w:val="24"/>
          <w:szCs w:val="24"/>
        </w:rPr>
        <w:t>eb sitemizden</w:t>
      </w:r>
    </w:p>
    <w:p w:rsidR="00723F20" w:rsidRPr="00F81D9B" w:rsidRDefault="00723F20" w:rsidP="00F81D9B">
      <w:pPr>
        <w:shd w:val="clear" w:color="auto" w:fill="FFFFFF"/>
        <w:spacing w:before="100" w:beforeAutospacing="1" w:after="100" w:afterAutospacing="1"/>
        <w:rPr>
          <w:rFonts w:cstheme="minorHAnsi"/>
          <w:b/>
          <w:bCs/>
          <w:color w:val="000000" w:themeColor="text1"/>
        </w:rPr>
      </w:pPr>
      <w:r w:rsidRPr="00F81D9B">
        <w:rPr>
          <w:rFonts w:cstheme="minorHAnsi"/>
          <w:sz w:val="24"/>
          <w:szCs w:val="24"/>
          <w:lang w:eastAsia="tr-TR"/>
        </w:rPr>
        <w:t xml:space="preserve">ilan edilerek ilgili kişilere duyurulmuştur.  </w:t>
      </w:r>
    </w:p>
    <w:p w:rsidR="00723F20" w:rsidRDefault="00723F20" w:rsidP="00723F20">
      <w:pPr>
        <w:jc w:val="both"/>
        <w:rPr>
          <w:rFonts w:cstheme="minorHAnsi"/>
        </w:rPr>
      </w:pPr>
    </w:p>
    <w:p w:rsidR="00723F20" w:rsidRDefault="00723F20" w:rsidP="00723F20">
      <w:pPr>
        <w:jc w:val="both"/>
        <w:rPr>
          <w:rFonts w:cstheme="minorHAnsi"/>
          <w:bCs/>
          <w:sz w:val="24"/>
          <w:szCs w:val="24"/>
        </w:rPr>
      </w:pPr>
    </w:p>
    <w:p w:rsidR="00723F20" w:rsidRDefault="00723F20" w:rsidP="00723F20">
      <w:pPr>
        <w:jc w:val="both"/>
        <w:rPr>
          <w:rFonts w:cstheme="minorHAnsi"/>
          <w:bCs/>
          <w:sz w:val="24"/>
          <w:szCs w:val="24"/>
        </w:rPr>
      </w:pPr>
    </w:p>
    <w:p w:rsidR="00EA2649" w:rsidRDefault="00EA2649"/>
    <w:sectPr w:rsidR="00EA2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B33"/>
    <w:multiLevelType w:val="hybridMultilevel"/>
    <w:tmpl w:val="3C66968A"/>
    <w:lvl w:ilvl="0" w:tplc="2488C2F4">
      <w:numFmt w:val="bullet"/>
      <w:lvlText w:val=""/>
      <w:lvlJc w:val="left"/>
      <w:pPr>
        <w:ind w:left="50" w:hanging="325"/>
      </w:pPr>
      <w:rPr>
        <w:rFonts w:ascii="Wingdings" w:eastAsia="Wingdings" w:hAnsi="Wingdings" w:cs="Wingdings" w:hint="default"/>
        <w:w w:val="100"/>
        <w:sz w:val="24"/>
        <w:szCs w:val="24"/>
        <w:lang w:val="tr-TR" w:eastAsia="en-US" w:bidi="ar-SA"/>
      </w:rPr>
    </w:lvl>
    <w:lvl w:ilvl="1" w:tplc="A900FF40">
      <w:numFmt w:val="bullet"/>
      <w:lvlText w:val="•"/>
      <w:lvlJc w:val="left"/>
      <w:pPr>
        <w:ind w:left="526" w:hanging="325"/>
      </w:pPr>
      <w:rPr>
        <w:lang w:val="tr-TR" w:eastAsia="en-US" w:bidi="ar-SA"/>
      </w:rPr>
    </w:lvl>
    <w:lvl w:ilvl="2" w:tplc="D62E3BA2">
      <w:numFmt w:val="bullet"/>
      <w:lvlText w:val="•"/>
      <w:lvlJc w:val="left"/>
      <w:pPr>
        <w:ind w:left="992" w:hanging="325"/>
      </w:pPr>
      <w:rPr>
        <w:lang w:val="tr-TR" w:eastAsia="en-US" w:bidi="ar-SA"/>
      </w:rPr>
    </w:lvl>
    <w:lvl w:ilvl="3" w:tplc="306AD21E">
      <w:numFmt w:val="bullet"/>
      <w:lvlText w:val="•"/>
      <w:lvlJc w:val="left"/>
      <w:pPr>
        <w:ind w:left="1458" w:hanging="325"/>
      </w:pPr>
      <w:rPr>
        <w:lang w:val="tr-TR" w:eastAsia="en-US" w:bidi="ar-SA"/>
      </w:rPr>
    </w:lvl>
    <w:lvl w:ilvl="4" w:tplc="76D8CAF0">
      <w:numFmt w:val="bullet"/>
      <w:lvlText w:val="•"/>
      <w:lvlJc w:val="left"/>
      <w:pPr>
        <w:ind w:left="1924" w:hanging="325"/>
      </w:pPr>
      <w:rPr>
        <w:lang w:val="tr-TR" w:eastAsia="en-US" w:bidi="ar-SA"/>
      </w:rPr>
    </w:lvl>
    <w:lvl w:ilvl="5" w:tplc="E430C912">
      <w:numFmt w:val="bullet"/>
      <w:lvlText w:val="•"/>
      <w:lvlJc w:val="left"/>
      <w:pPr>
        <w:ind w:left="2390" w:hanging="325"/>
      </w:pPr>
      <w:rPr>
        <w:lang w:val="tr-TR" w:eastAsia="en-US" w:bidi="ar-SA"/>
      </w:rPr>
    </w:lvl>
    <w:lvl w:ilvl="6" w:tplc="3D44A80C">
      <w:numFmt w:val="bullet"/>
      <w:lvlText w:val="•"/>
      <w:lvlJc w:val="left"/>
      <w:pPr>
        <w:ind w:left="2856" w:hanging="325"/>
      </w:pPr>
      <w:rPr>
        <w:lang w:val="tr-TR" w:eastAsia="en-US" w:bidi="ar-SA"/>
      </w:rPr>
    </w:lvl>
    <w:lvl w:ilvl="7" w:tplc="684CA3F2">
      <w:numFmt w:val="bullet"/>
      <w:lvlText w:val="•"/>
      <w:lvlJc w:val="left"/>
      <w:pPr>
        <w:ind w:left="3322" w:hanging="325"/>
      </w:pPr>
      <w:rPr>
        <w:lang w:val="tr-TR" w:eastAsia="en-US" w:bidi="ar-SA"/>
      </w:rPr>
    </w:lvl>
    <w:lvl w:ilvl="8" w:tplc="1FB8595E">
      <w:numFmt w:val="bullet"/>
      <w:lvlText w:val="•"/>
      <w:lvlJc w:val="left"/>
      <w:pPr>
        <w:ind w:left="3788" w:hanging="325"/>
      </w:pPr>
      <w:rPr>
        <w:lang w:val="tr-TR" w:eastAsia="en-US" w:bidi="ar-SA"/>
      </w:rPr>
    </w:lvl>
  </w:abstractNum>
  <w:abstractNum w:abstractNumId="1" w15:restartNumberingAfterBreak="0">
    <w:nsid w:val="12737E83"/>
    <w:multiLevelType w:val="multilevel"/>
    <w:tmpl w:val="9FB0D402"/>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8553013"/>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846AFB"/>
    <w:multiLevelType w:val="hybridMultilevel"/>
    <w:tmpl w:val="D884C7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62817E9"/>
    <w:multiLevelType w:val="multilevel"/>
    <w:tmpl w:val="F0CA210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366B780A"/>
    <w:multiLevelType w:val="hybridMultilevel"/>
    <w:tmpl w:val="57DE4BAC"/>
    <w:lvl w:ilvl="0" w:tplc="041F0001">
      <w:start w:val="1"/>
      <w:numFmt w:val="bullet"/>
      <w:lvlText w:val=""/>
      <w:lvlJc w:val="left"/>
      <w:pPr>
        <w:ind w:left="720" w:hanging="360"/>
      </w:pPr>
      <w:rPr>
        <w:rFonts w:ascii="Symbol" w:hAnsi="Symbol" w:hint="default"/>
      </w:rPr>
    </w:lvl>
    <w:lvl w:ilvl="1" w:tplc="54B05B82">
      <w:start w:val="663"/>
      <w:numFmt w:val="bullet"/>
      <w:lvlText w:val="•"/>
      <w:lvlJc w:val="left"/>
      <w:pPr>
        <w:ind w:left="1785" w:hanging="705"/>
      </w:pPr>
      <w:rPr>
        <w:rFonts w:ascii="Times New Roman" w:eastAsia="Times New Roman"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9A20DDE"/>
    <w:multiLevelType w:val="multilevel"/>
    <w:tmpl w:val="3BF461A2"/>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4BAC3D67"/>
    <w:multiLevelType w:val="hybridMultilevel"/>
    <w:tmpl w:val="8FCE48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981667D"/>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795369"/>
    <w:multiLevelType w:val="hybridMultilevel"/>
    <w:tmpl w:val="769A7828"/>
    <w:lvl w:ilvl="0" w:tplc="F80C8642">
      <w:numFmt w:val="bullet"/>
      <w:lvlText w:val=""/>
      <w:lvlJc w:val="left"/>
      <w:pPr>
        <w:ind w:left="47" w:hanging="327"/>
      </w:pPr>
      <w:rPr>
        <w:rFonts w:ascii="Wingdings" w:eastAsia="Wingdings" w:hAnsi="Wingdings" w:cs="Wingdings" w:hint="default"/>
        <w:w w:val="100"/>
        <w:sz w:val="24"/>
        <w:szCs w:val="24"/>
        <w:lang w:val="tr-TR" w:eastAsia="en-US" w:bidi="ar-SA"/>
      </w:rPr>
    </w:lvl>
    <w:lvl w:ilvl="1" w:tplc="1B141E3E">
      <w:numFmt w:val="bullet"/>
      <w:lvlText w:val="•"/>
      <w:lvlJc w:val="left"/>
      <w:pPr>
        <w:ind w:left="469" w:hanging="327"/>
      </w:pPr>
      <w:rPr>
        <w:lang w:val="tr-TR" w:eastAsia="en-US" w:bidi="ar-SA"/>
      </w:rPr>
    </w:lvl>
    <w:lvl w:ilvl="2" w:tplc="B7ACBE04">
      <w:numFmt w:val="bullet"/>
      <w:lvlText w:val="•"/>
      <w:lvlJc w:val="left"/>
      <w:pPr>
        <w:ind w:left="898" w:hanging="327"/>
      </w:pPr>
      <w:rPr>
        <w:lang w:val="tr-TR" w:eastAsia="en-US" w:bidi="ar-SA"/>
      </w:rPr>
    </w:lvl>
    <w:lvl w:ilvl="3" w:tplc="3984F76E">
      <w:numFmt w:val="bullet"/>
      <w:lvlText w:val="•"/>
      <w:lvlJc w:val="left"/>
      <w:pPr>
        <w:ind w:left="1327" w:hanging="327"/>
      </w:pPr>
      <w:rPr>
        <w:lang w:val="tr-TR" w:eastAsia="en-US" w:bidi="ar-SA"/>
      </w:rPr>
    </w:lvl>
    <w:lvl w:ilvl="4" w:tplc="DD6AC54A">
      <w:numFmt w:val="bullet"/>
      <w:lvlText w:val="•"/>
      <w:lvlJc w:val="left"/>
      <w:pPr>
        <w:ind w:left="1756" w:hanging="327"/>
      </w:pPr>
      <w:rPr>
        <w:lang w:val="tr-TR" w:eastAsia="en-US" w:bidi="ar-SA"/>
      </w:rPr>
    </w:lvl>
    <w:lvl w:ilvl="5" w:tplc="31002B1A">
      <w:numFmt w:val="bullet"/>
      <w:lvlText w:val="•"/>
      <w:lvlJc w:val="left"/>
      <w:pPr>
        <w:ind w:left="2186" w:hanging="327"/>
      </w:pPr>
      <w:rPr>
        <w:lang w:val="tr-TR" w:eastAsia="en-US" w:bidi="ar-SA"/>
      </w:rPr>
    </w:lvl>
    <w:lvl w:ilvl="6" w:tplc="E3B8B060">
      <w:numFmt w:val="bullet"/>
      <w:lvlText w:val="•"/>
      <w:lvlJc w:val="left"/>
      <w:pPr>
        <w:ind w:left="2615" w:hanging="327"/>
      </w:pPr>
      <w:rPr>
        <w:lang w:val="tr-TR" w:eastAsia="en-US" w:bidi="ar-SA"/>
      </w:rPr>
    </w:lvl>
    <w:lvl w:ilvl="7" w:tplc="DC7648C8">
      <w:numFmt w:val="bullet"/>
      <w:lvlText w:val="•"/>
      <w:lvlJc w:val="left"/>
      <w:pPr>
        <w:ind w:left="3044" w:hanging="327"/>
      </w:pPr>
      <w:rPr>
        <w:lang w:val="tr-TR" w:eastAsia="en-US" w:bidi="ar-SA"/>
      </w:rPr>
    </w:lvl>
    <w:lvl w:ilvl="8" w:tplc="77DE0C64">
      <w:numFmt w:val="bullet"/>
      <w:lvlText w:val="•"/>
      <w:lvlJc w:val="left"/>
      <w:pPr>
        <w:ind w:left="3473" w:hanging="327"/>
      </w:pPr>
      <w:rPr>
        <w:lang w:val="tr-TR" w:eastAsia="en-US" w:bidi="ar-SA"/>
      </w:rPr>
    </w:lvl>
  </w:abstractNum>
  <w:abstractNum w:abstractNumId="10" w15:restartNumberingAfterBreak="0">
    <w:nsid w:val="6FE62678"/>
    <w:multiLevelType w:val="hybridMultilevel"/>
    <w:tmpl w:val="D10E7B1A"/>
    <w:lvl w:ilvl="0" w:tplc="33883FF2">
      <w:start w:val="1"/>
      <w:numFmt w:val="bullet"/>
      <w:lvlText w:val=""/>
      <w:lvlJc w:val="left"/>
      <w:pPr>
        <w:ind w:left="1003" w:hanging="360"/>
      </w:pPr>
      <w:rPr>
        <w:rFonts w:ascii="Symbol" w:hAnsi="Symbol" w:hint="default"/>
        <w:color w:val="auto"/>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11" w15:restartNumberingAfterBreak="0">
    <w:nsid w:val="71A21332"/>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0"/>
    <w:rsid w:val="001D04D9"/>
    <w:rsid w:val="002144B3"/>
    <w:rsid w:val="00271E37"/>
    <w:rsid w:val="00380954"/>
    <w:rsid w:val="00723F20"/>
    <w:rsid w:val="00737C31"/>
    <w:rsid w:val="008A3ECA"/>
    <w:rsid w:val="00985E6B"/>
    <w:rsid w:val="00BE1504"/>
    <w:rsid w:val="00BF6E96"/>
    <w:rsid w:val="00C85A3A"/>
    <w:rsid w:val="00E919B0"/>
    <w:rsid w:val="00EA2649"/>
    <w:rsid w:val="00F16F4E"/>
    <w:rsid w:val="00F81D9B"/>
    <w:rsid w:val="00FC3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CB4A7-1140-4FEA-A35D-09FE1E1A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20"/>
  </w:style>
  <w:style w:type="paragraph" w:styleId="Balk1">
    <w:name w:val="heading 1"/>
    <w:basedOn w:val="Normal"/>
    <w:next w:val="Normal"/>
    <w:link w:val="Balk1Char"/>
    <w:uiPriority w:val="9"/>
    <w:qFormat/>
    <w:rsid w:val="00723F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723F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723F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3F20"/>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723F20"/>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723F20"/>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723F20"/>
    <w:rPr>
      <w:color w:val="0000FF" w:themeColor="hyperlink"/>
      <w:u w:val="single"/>
    </w:rPr>
  </w:style>
  <w:style w:type="paragraph" w:styleId="Altbilgi">
    <w:name w:val="footer"/>
    <w:basedOn w:val="Normal"/>
    <w:link w:val="AltbilgiChar"/>
    <w:uiPriority w:val="99"/>
    <w:semiHidden/>
    <w:unhideWhenUsed/>
    <w:rsid w:val="00723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23F20"/>
  </w:style>
  <w:style w:type="paragraph" w:styleId="GvdeMetni">
    <w:name w:val="Body Text"/>
    <w:basedOn w:val="Normal"/>
    <w:link w:val="GvdeMetniChar"/>
    <w:uiPriority w:val="1"/>
    <w:unhideWhenUsed/>
    <w:qFormat/>
    <w:rsid w:val="00723F2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23F20"/>
    <w:rPr>
      <w:rFonts w:ascii="Times New Roman" w:eastAsia="Times New Roman" w:hAnsi="Times New Roman" w:cs="Times New Roman"/>
      <w:sz w:val="24"/>
      <w:szCs w:val="24"/>
    </w:rPr>
  </w:style>
  <w:style w:type="paragraph" w:styleId="ListeParagraf">
    <w:name w:val="List Paragraph"/>
    <w:basedOn w:val="Normal"/>
    <w:uiPriority w:val="34"/>
    <w:qFormat/>
    <w:rsid w:val="00723F20"/>
    <w:pPr>
      <w:ind w:left="720"/>
      <w:contextualSpacing/>
    </w:pPr>
  </w:style>
  <w:style w:type="paragraph" w:customStyle="1" w:styleId="TableParagraph">
    <w:name w:val="Table Paragraph"/>
    <w:basedOn w:val="Normal"/>
    <w:uiPriority w:val="1"/>
    <w:qFormat/>
    <w:rsid w:val="00723F20"/>
    <w:pPr>
      <w:widowControl w:val="0"/>
      <w:autoSpaceDE w:val="0"/>
      <w:autoSpaceDN w:val="0"/>
      <w:spacing w:after="0" w:line="240" w:lineRule="auto"/>
      <w:ind w:left="47"/>
    </w:pPr>
    <w:rPr>
      <w:rFonts w:ascii="Times New Roman" w:eastAsia="Times New Roman" w:hAnsi="Times New Roman" w:cs="Times New Roman"/>
    </w:rPr>
  </w:style>
  <w:style w:type="table" w:styleId="TabloKlavuzu">
    <w:name w:val="Table Grid"/>
    <w:basedOn w:val="NormalTablo"/>
    <w:uiPriority w:val="59"/>
    <w:rsid w:val="0072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tayortodonti.com/" TargetMode="External"/><Relationship Id="rId5" Type="http://schemas.openxmlformats.org/officeDocument/2006/relationships/hyperlink" Target="https://kutayortodont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3673</Words>
  <Characters>20938</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9</cp:revision>
  <cp:lastPrinted>2022-01-28T13:25:00Z</cp:lastPrinted>
  <dcterms:created xsi:type="dcterms:W3CDTF">2022-02-09T23:07:00Z</dcterms:created>
  <dcterms:modified xsi:type="dcterms:W3CDTF">2022-02-13T15:41:00Z</dcterms:modified>
</cp:coreProperties>
</file>